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3BFEC5FC" w:rsidR="009A6143" w:rsidRPr="009A6143" w:rsidRDefault="00E044F9" w:rsidP="006F0A36">
      <w:pPr>
        <w:pStyle w:val="SupportType"/>
        <w:spacing w:before="0"/>
        <w:ind w:left="0"/>
        <w:rPr>
          <w:rFonts w:cs="Open Sans Light"/>
          <w:color w:val="FF0000"/>
          <w:szCs w:val="52"/>
        </w:rPr>
      </w:pPr>
      <w:r w:rsidRPr="00161BDF">
        <w:rPr>
          <w:rFonts w:cs="Open Sans Light"/>
          <w:szCs w:val="52"/>
        </w:rPr>
        <w:t>Scheme of Work</w:t>
      </w:r>
    </w:p>
    <w:p w14:paraId="0B31D07F" w14:textId="2D0256D6" w:rsidR="009B3DA9"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781F8207" w:rsidR="009B3DA9" w:rsidRPr="00161BDF" w:rsidRDefault="00273B2B" w:rsidP="00273B2B">
      <w:pPr>
        <w:pStyle w:val="Qualification"/>
        <w:spacing w:after="0"/>
        <w:rPr>
          <w:rFonts w:ascii="Bliss Pro Regular" w:hAnsi="Bliss Pro Regular" w:cs="Open Sans Light"/>
        </w:rPr>
      </w:pPr>
      <w:r>
        <w:rPr>
          <w:rFonts w:cs="Open Sans Light"/>
        </w:rPr>
        <w:t>Media Studies 9607</w:t>
      </w:r>
    </w:p>
    <w:p w14:paraId="5849E7F0" w14:textId="69EE0C55" w:rsidR="00042BFC" w:rsidRPr="002D7381" w:rsidRDefault="00042BFC" w:rsidP="006F0A36">
      <w:pPr>
        <w:pStyle w:val="Forexaminationfrom"/>
        <w:ind w:left="0"/>
        <w:rPr>
          <w:rFonts w:cs="Open Sans Light"/>
        </w:rPr>
      </w:pPr>
    </w:p>
    <w:p w14:paraId="2653C2EC" w14:textId="32BE7D43" w:rsidR="00F116EA" w:rsidRPr="00161BDF" w:rsidRDefault="00E044F9" w:rsidP="006F0A36">
      <w:pPr>
        <w:pStyle w:val="Forexaminationfrom"/>
        <w:ind w:left="0"/>
        <w:rPr>
          <w:rFonts w:ascii="Bliss Pro Light" w:hAnsi="Bliss Pro Light" w:cs="Open Sans Light"/>
          <w:szCs w:val="24"/>
        </w:rPr>
      </w:pPr>
      <w:r w:rsidRPr="0060671A">
        <w:rPr>
          <w:rFonts w:ascii="Bliss Pro Light" w:hAnsi="Bliss Pro Light" w:cs="Open Sans Light"/>
          <w:szCs w:val="24"/>
        </w:rPr>
        <w:t>F</w:t>
      </w:r>
      <w:r w:rsidR="009B3DA9" w:rsidRPr="0060671A">
        <w:rPr>
          <w:rFonts w:ascii="Bliss Pro Light" w:hAnsi="Bliss Pro Light" w:cs="Open Sans Light"/>
          <w:szCs w:val="24"/>
        </w:rPr>
        <w:t xml:space="preserve">or examination </w:t>
      </w:r>
      <w:r w:rsidR="00063C5B" w:rsidRPr="0060671A">
        <w:rPr>
          <w:rFonts w:ascii="Bliss Pro Light" w:hAnsi="Bliss Pro Light" w:cs="Open Sans Light"/>
          <w:szCs w:val="24"/>
        </w:rPr>
        <w:t>from</w:t>
      </w:r>
      <w:r w:rsidR="00D1644A" w:rsidRPr="0060671A">
        <w:rPr>
          <w:rFonts w:ascii="Bliss Pro Light" w:hAnsi="Bliss Pro Light" w:cs="Open Sans Light"/>
          <w:szCs w:val="24"/>
        </w:rPr>
        <w:t xml:space="preserve"> </w:t>
      </w:r>
      <w:r w:rsidR="009B3DA9" w:rsidRPr="0060671A">
        <w:rPr>
          <w:rFonts w:ascii="Bliss Pro Light" w:hAnsi="Bliss Pro Light" w:cs="Open Sans Light"/>
          <w:szCs w:val="24"/>
        </w:rPr>
        <w:t>20</w:t>
      </w:r>
      <w:r w:rsidR="0060671A" w:rsidRPr="0060671A">
        <w:rPr>
          <w:rFonts w:ascii="Bliss Pro Light" w:hAnsi="Bliss Pro Light" w:cs="Open Sans Light"/>
          <w:szCs w:val="24"/>
        </w:rPr>
        <w:t>21</w:t>
      </w:r>
    </w:p>
    <w:p w14:paraId="752A7357" w14:textId="6C2374CD" w:rsidR="00E044F9" w:rsidRPr="00FE3ADB" w:rsidRDefault="00CD7FFE" w:rsidP="008743EC">
      <w:pPr>
        <w:ind w:left="-142"/>
        <w:rPr>
          <w:sz w:val="28"/>
          <w:szCs w:val="28"/>
        </w:rPr>
      </w:pPr>
      <w:r>
        <w:rPr>
          <w:noProof/>
          <w:lang w:eastAsia="en-GB"/>
        </w:rPr>
        <w:drawing>
          <wp:anchor distT="0" distB="0" distL="114300" distR="114300" simplePos="0" relativeHeight="251671552" behindDoc="0" locked="0" layoutInCell="1" allowOverlap="1" wp14:anchorId="6A9925DA" wp14:editId="0B446B37">
            <wp:simplePos x="0" y="0"/>
            <wp:positionH relativeFrom="margin">
              <wp:posOffset>5622925</wp:posOffset>
            </wp:positionH>
            <wp:positionV relativeFrom="margin">
              <wp:posOffset>2867025</wp:posOffset>
            </wp:positionV>
            <wp:extent cx="2907432" cy="2879725"/>
            <wp:effectExtent l="0" t="0" r="7620" b="0"/>
            <wp:wrapNone/>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907432"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7091C535" w14:textId="77777777" w:rsidR="00751874" w:rsidRDefault="00751874" w:rsidP="00751874">
      <w:bookmarkStart w:id="0" w:name="_Toc442785067"/>
      <w:bookmarkStart w:id="1" w:name="Contents"/>
    </w:p>
    <w:p w14:paraId="38373427" w14:textId="77777777" w:rsidR="00751874" w:rsidRDefault="00751874" w:rsidP="00751874"/>
    <w:p w14:paraId="5E5E73C1" w14:textId="77777777" w:rsidR="007C1D11" w:rsidRDefault="007C1D11" w:rsidP="00751874"/>
    <w:p w14:paraId="4CD65C5F" w14:textId="77777777" w:rsidR="007C1D11" w:rsidRDefault="007C1D11" w:rsidP="00751874"/>
    <w:p w14:paraId="359A4F69" w14:textId="77777777" w:rsidR="007C1D11" w:rsidRDefault="007C1D11" w:rsidP="00751874"/>
    <w:p w14:paraId="21E68E7E" w14:textId="77777777" w:rsidR="007C1D11" w:rsidRDefault="007C1D11" w:rsidP="00751874"/>
    <w:p w14:paraId="71D00B23" w14:textId="77777777" w:rsidR="007C1D11" w:rsidRDefault="007C1D11" w:rsidP="00751874"/>
    <w:p w14:paraId="4C9C533A" w14:textId="77777777" w:rsidR="007C1D11" w:rsidRDefault="007C1D11" w:rsidP="00751874"/>
    <w:p w14:paraId="1F9D3F2D" w14:textId="77777777" w:rsidR="007C1D11" w:rsidRDefault="007C1D11" w:rsidP="00751874"/>
    <w:p w14:paraId="3FCDCAE2" w14:textId="77777777" w:rsidR="007C1D11" w:rsidRDefault="007C1D11" w:rsidP="00751874"/>
    <w:p w14:paraId="27E37A65" w14:textId="77777777" w:rsidR="007C1D11" w:rsidRDefault="007C1D11" w:rsidP="00751874"/>
    <w:p w14:paraId="635DD4B7" w14:textId="77777777" w:rsidR="007C1D11" w:rsidRDefault="007C1D11" w:rsidP="00751874"/>
    <w:p w14:paraId="6D13D201" w14:textId="77777777" w:rsidR="007C1D11" w:rsidRDefault="007C1D11" w:rsidP="00751874"/>
    <w:p w14:paraId="568C0368" w14:textId="77777777" w:rsidR="007C1D11" w:rsidRDefault="007C1D11" w:rsidP="00751874"/>
    <w:p w14:paraId="38D88AC5" w14:textId="77777777" w:rsidR="00751874" w:rsidRDefault="00751874" w:rsidP="00751874"/>
    <w:p w14:paraId="66506FCC" w14:textId="77777777" w:rsidR="00751874" w:rsidRDefault="00751874"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35219EBE" w14:textId="77777777" w:rsidR="00751874" w:rsidRPr="007C4DC0" w:rsidRDefault="00751874" w:rsidP="00751874">
      <w:pPr>
        <w:rPr>
          <w:sz w:val="20"/>
          <w:szCs w:val="20"/>
        </w:rPr>
      </w:pPr>
    </w:p>
    <w:p w14:paraId="12C59A65" w14:textId="77777777" w:rsidR="002D363D" w:rsidRDefault="002D363D" w:rsidP="00751874">
      <w:pPr>
        <w:pStyle w:val="Body"/>
      </w:pPr>
    </w:p>
    <w:p w14:paraId="65D3A6BA" w14:textId="6AF693C1" w:rsidR="00751874" w:rsidRPr="007C4DC0" w:rsidRDefault="00751874" w:rsidP="00751874">
      <w:pPr>
        <w:pStyle w:val="Body"/>
      </w:pPr>
      <w:r w:rsidRPr="007C4DC0">
        <w:t>Copyright © UCLES</w:t>
      </w:r>
      <w:r w:rsidR="0071739F">
        <w:t xml:space="preserve"> 2020</w:t>
      </w:r>
      <w:r w:rsidR="00787955">
        <w:t xml:space="preserve"> (Updated </w:t>
      </w:r>
      <w:r w:rsidR="007C1D11">
        <w:t>Nov 2024</w:t>
      </w:r>
      <w:r w:rsidR="00787955">
        <w:t>) v</w:t>
      </w:r>
      <w:r w:rsidR="007C1D11">
        <w:t>4</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bookmarkEnd w:id="0"/>
    <w:bookmarkEnd w:id="1"/>
    <w:p w14:paraId="4AD95874" w14:textId="77777777" w:rsidR="00901620" w:rsidRPr="00C71AF9" w:rsidRDefault="00901620" w:rsidP="00901620">
      <w:pPr>
        <w:pBdr>
          <w:top w:val="single" w:sz="4" w:space="8" w:color="E21951"/>
          <w:bottom w:val="single" w:sz="4" w:space="8" w:color="E21951"/>
        </w:pBdr>
        <w:spacing w:before="120" w:after="120"/>
        <w:rPr>
          <w:rFonts w:ascii="Arial" w:hAnsi="Arial" w:cs="Arial"/>
          <w:color w:val="E21951"/>
          <w:sz w:val="28"/>
          <w:szCs w:val="28"/>
        </w:rPr>
      </w:pPr>
      <w:r w:rsidRPr="00C71AF9">
        <w:rPr>
          <w:rFonts w:ascii="Arial" w:hAnsi="Arial" w:cs="Arial"/>
          <w:color w:val="E21951"/>
          <w:sz w:val="28"/>
          <w:szCs w:val="28"/>
        </w:rPr>
        <w:lastRenderedPageBreak/>
        <w:t xml:space="preserve">Contents </w:t>
      </w:r>
    </w:p>
    <w:p w14:paraId="429D9D6C" w14:textId="5DDC16A3" w:rsidR="00273B2B" w:rsidRDefault="007F2878">
      <w:pPr>
        <w:pStyle w:val="TOC1"/>
        <w:rPr>
          <w:rFonts w:asciiTheme="minorHAnsi" w:eastAsiaTheme="minorEastAsia" w:hAnsiTheme="minorHAnsi" w:cstheme="minorBidi"/>
          <w:noProof/>
          <w:kern w:val="2"/>
          <w:sz w:val="24"/>
          <w:lang w:eastAsia="en-GB"/>
          <w14:ligatures w14:val="standardContextual"/>
        </w:rPr>
      </w:pPr>
      <w:r>
        <w:rPr>
          <w:bCs/>
          <w:szCs w:val="20"/>
        </w:rPr>
        <w:fldChar w:fldCharType="begin"/>
      </w:r>
      <w:r>
        <w:rPr>
          <w:bCs/>
          <w:szCs w:val="20"/>
        </w:rPr>
        <w:instrText xml:space="preserve"> TOC \o "1-2" \h \z \u </w:instrText>
      </w:r>
      <w:r>
        <w:rPr>
          <w:bCs/>
          <w:szCs w:val="20"/>
        </w:rPr>
        <w:fldChar w:fldCharType="separate"/>
      </w:r>
      <w:r w:rsidR="00335D9A">
        <w:rPr>
          <w:noProof/>
        </w:rPr>
        <w:fldChar w:fldCharType="begin"/>
      </w:r>
      <w:r w:rsidR="00335D9A">
        <w:rPr>
          <w:noProof/>
        </w:rPr>
        <w:instrText>HYPERLINK \l "_Toc181968030"</w:instrText>
      </w:r>
      <w:r w:rsidR="00335D9A">
        <w:rPr>
          <w:noProof/>
        </w:rPr>
      </w:r>
      <w:r w:rsidR="00335D9A">
        <w:rPr>
          <w:noProof/>
        </w:rPr>
        <w:fldChar w:fldCharType="separate"/>
      </w:r>
      <w:r w:rsidR="00273B2B" w:rsidRPr="00C76C33">
        <w:rPr>
          <w:rStyle w:val="Hyperlink"/>
          <w:noProof/>
        </w:rPr>
        <w:t>Introduction</w:t>
      </w:r>
      <w:r w:rsidR="00273B2B">
        <w:rPr>
          <w:noProof/>
          <w:webHidden/>
        </w:rPr>
        <w:tab/>
      </w:r>
      <w:r w:rsidR="00273B2B">
        <w:rPr>
          <w:noProof/>
          <w:webHidden/>
        </w:rPr>
        <w:fldChar w:fldCharType="begin"/>
      </w:r>
      <w:r w:rsidR="00273B2B">
        <w:rPr>
          <w:noProof/>
          <w:webHidden/>
        </w:rPr>
        <w:instrText xml:space="preserve"> PAGEREF _Toc181968030 \h </w:instrText>
      </w:r>
      <w:r w:rsidR="00273B2B">
        <w:rPr>
          <w:noProof/>
          <w:webHidden/>
        </w:rPr>
      </w:r>
      <w:r w:rsidR="00273B2B">
        <w:rPr>
          <w:noProof/>
          <w:webHidden/>
        </w:rPr>
        <w:fldChar w:fldCharType="separate"/>
      </w:r>
      <w:r w:rsidR="00335D9A">
        <w:rPr>
          <w:noProof/>
          <w:webHidden/>
        </w:rPr>
        <w:t>4</w:t>
      </w:r>
      <w:r w:rsidR="00273B2B">
        <w:rPr>
          <w:noProof/>
          <w:webHidden/>
        </w:rPr>
        <w:fldChar w:fldCharType="end"/>
      </w:r>
      <w:r w:rsidR="00335D9A">
        <w:rPr>
          <w:noProof/>
        </w:rPr>
        <w:fldChar w:fldCharType="end"/>
      </w:r>
    </w:p>
    <w:p w14:paraId="33AD10A7" w14:textId="68BF1921"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1" w:history="1">
        <w:r w:rsidR="00273B2B" w:rsidRPr="00C76C33">
          <w:rPr>
            <w:rStyle w:val="Hyperlink"/>
            <w:noProof/>
          </w:rPr>
          <w:t>Component 1: Foundation Portfolio</w:t>
        </w:r>
        <w:r w:rsidR="00273B2B">
          <w:rPr>
            <w:noProof/>
            <w:webHidden/>
          </w:rPr>
          <w:tab/>
        </w:r>
        <w:r w:rsidR="00273B2B">
          <w:rPr>
            <w:noProof/>
            <w:webHidden/>
          </w:rPr>
          <w:fldChar w:fldCharType="begin"/>
        </w:r>
        <w:r w:rsidR="00273B2B">
          <w:rPr>
            <w:noProof/>
            <w:webHidden/>
          </w:rPr>
          <w:instrText xml:space="preserve"> PAGEREF _Toc181968031 \h </w:instrText>
        </w:r>
        <w:r w:rsidR="00273B2B">
          <w:rPr>
            <w:noProof/>
            <w:webHidden/>
          </w:rPr>
        </w:r>
        <w:r w:rsidR="00273B2B">
          <w:rPr>
            <w:noProof/>
            <w:webHidden/>
          </w:rPr>
          <w:fldChar w:fldCharType="separate"/>
        </w:r>
        <w:r>
          <w:rPr>
            <w:noProof/>
            <w:webHidden/>
          </w:rPr>
          <w:t>7</w:t>
        </w:r>
        <w:r w:rsidR="00273B2B">
          <w:rPr>
            <w:noProof/>
            <w:webHidden/>
          </w:rPr>
          <w:fldChar w:fldCharType="end"/>
        </w:r>
      </w:hyperlink>
    </w:p>
    <w:p w14:paraId="11649709" w14:textId="622F58F0"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2" w:history="1">
        <w:r w:rsidR="00273B2B" w:rsidRPr="00C76C33">
          <w:rPr>
            <w:rStyle w:val="Hyperlink"/>
            <w:noProof/>
          </w:rPr>
          <w:t>Component 2: Media Texts and Contexts</w:t>
        </w:r>
        <w:r w:rsidR="00273B2B">
          <w:rPr>
            <w:noProof/>
            <w:webHidden/>
          </w:rPr>
          <w:tab/>
        </w:r>
        <w:r w:rsidR="00273B2B">
          <w:rPr>
            <w:noProof/>
            <w:webHidden/>
          </w:rPr>
          <w:fldChar w:fldCharType="begin"/>
        </w:r>
        <w:r w:rsidR="00273B2B">
          <w:rPr>
            <w:noProof/>
            <w:webHidden/>
          </w:rPr>
          <w:instrText xml:space="preserve"> PAGEREF _Toc181968032 \h </w:instrText>
        </w:r>
        <w:r w:rsidR="00273B2B">
          <w:rPr>
            <w:noProof/>
            <w:webHidden/>
          </w:rPr>
        </w:r>
        <w:r w:rsidR="00273B2B">
          <w:rPr>
            <w:noProof/>
            <w:webHidden/>
          </w:rPr>
          <w:fldChar w:fldCharType="separate"/>
        </w:r>
        <w:r>
          <w:rPr>
            <w:noProof/>
            <w:webHidden/>
          </w:rPr>
          <w:t>13</w:t>
        </w:r>
        <w:r w:rsidR="00273B2B">
          <w:rPr>
            <w:noProof/>
            <w:webHidden/>
          </w:rPr>
          <w:fldChar w:fldCharType="end"/>
        </w:r>
      </w:hyperlink>
    </w:p>
    <w:p w14:paraId="5B02E8DE" w14:textId="15ADE431"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3" w:history="1">
        <w:r w:rsidR="00273B2B" w:rsidRPr="00C76C33">
          <w:rPr>
            <w:rStyle w:val="Hyperlink"/>
            <w:noProof/>
          </w:rPr>
          <w:t>Component 3: Advanced Portfolio</w:t>
        </w:r>
        <w:r w:rsidR="00273B2B">
          <w:rPr>
            <w:noProof/>
            <w:webHidden/>
          </w:rPr>
          <w:tab/>
        </w:r>
        <w:r w:rsidR="00273B2B">
          <w:rPr>
            <w:noProof/>
            <w:webHidden/>
          </w:rPr>
          <w:fldChar w:fldCharType="begin"/>
        </w:r>
        <w:r w:rsidR="00273B2B">
          <w:rPr>
            <w:noProof/>
            <w:webHidden/>
          </w:rPr>
          <w:instrText xml:space="preserve"> PAGEREF _Toc181968033 \h </w:instrText>
        </w:r>
        <w:r w:rsidR="00273B2B">
          <w:rPr>
            <w:noProof/>
            <w:webHidden/>
          </w:rPr>
        </w:r>
        <w:r w:rsidR="00273B2B">
          <w:rPr>
            <w:noProof/>
            <w:webHidden/>
          </w:rPr>
          <w:fldChar w:fldCharType="separate"/>
        </w:r>
        <w:r>
          <w:rPr>
            <w:noProof/>
            <w:webHidden/>
          </w:rPr>
          <w:t>17</w:t>
        </w:r>
        <w:r w:rsidR="00273B2B">
          <w:rPr>
            <w:noProof/>
            <w:webHidden/>
          </w:rPr>
          <w:fldChar w:fldCharType="end"/>
        </w:r>
      </w:hyperlink>
    </w:p>
    <w:p w14:paraId="19AC7A1F" w14:textId="4DB86843"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4" w:history="1">
        <w:r w:rsidR="00273B2B" w:rsidRPr="00C76C33">
          <w:rPr>
            <w:rStyle w:val="Hyperlink"/>
            <w:noProof/>
          </w:rPr>
          <w:t>Component 4: Critical Perspectives</w:t>
        </w:r>
        <w:r w:rsidR="00273B2B">
          <w:rPr>
            <w:noProof/>
            <w:webHidden/>
          </w:rPr>
          <w:tab/>
        </w:r>
        <w:r w:rsidR="00273B2B">
          <w:rPr>
            <w:noProof/>
            <w:webHidden/>
          </w:rPr>
          <w:fldChar w:fldCharType="begin"/>
        </w:r>
        <w:r w:rsidR="00273B2B">
          <w:rPr>
            <w:noProof/>
            <w:webHidden/>
          </w:rPr>
          <w:instrText xml:space="preserve"> PAGEREF _Toc181968034 \h </w:instrText>
        </w:r>
        <w:r w:rsidR="00273B2B">
          <w:rPr>
            <w:noProof/>
            <w:webHidden/>
          </w:rPr>
        </w:r>
        <w:r w:rsidR="00273B2B">
          <w:rPr>
            <w:noProof/>
            <w:webHidden/>
          </w:rPr>
          <w:fldChar w:fldCharType="separate"/>
        </w:r>
        <w:r>
          <w:rPr>
            <w:noProof/>
            <w:webHidden/>
          </w:rPr>
          <w:t>22</w:t>
        </w:r>
        <w:r w:rsidR="00273B2B">
          <w:rPr>
            <w:noProof/>
            <w:webHidden/>
          </w:rPr>
          <w:fldChar w:fldCharType="end"/>
        </w:r>
      </w:hyperlink>
    </w:p>
    <w:p w14:paraId="08D5B934" w14:textId="186EAF6F"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5" w:history="1">
        <w:r w:rsidR="00273B2B" w:rsidRPr="00C76C33">
          <w:rPr>
            <w:rStyle w:val="Hyperlink"/>
            <w:noProof/>
          </w:rPr>
          <w:t>Appendix 1: Introductory media language</w:t>
        </w:r>
        <w:r w:rsidR="00273B2B">
          <w:rPr>
            <w:noProof/>
            <w:webHidden/>
          </w:rPr>
          <w:tab/>
        </w:r>
        <w:r w:rsidR="00273B2B">
          <w:rPr>
            <w:noProof/>
            <w:webHidden/>
          </w:rPr>
          <w:fldChar w:fldCharType="begin"/>
        </w:r>
        <w:r w:rsidR="00273B2B">
          <w:rPr>
            <w:noProof/>
            <w:webHidden/>
          </w:rPr>
          <w:instrText xml:space="preserve"> PAGEREF _Toc181968035 \h </w:instrText>
        </w:r>
        <w:r w:rsidR="00273B2B">
          <w:rPr>
            <w:noProof/>
            <w:webHidden/>
          </w:rPr>
        </w:r>
        <w:r w:rsidR="00273B2B">
          <w:rPr>
            <w:noProof/>
            <w:webHidden/>
          </w:rPr>
          <w:fldChar w:fldCharType="separate"/>
        </w:r>
        <w:r>
          <w:rPr>
            <w:noProof/>
            <w:webHidden/>
          </w:rPr>
          <w:t>27</w:t>
        </w:r>
        <w:r w:rsidR="00273B2B">
          <w:rPr>
            <w:noProof/>
            <w:webHidden/>
          </w:rPr>
          <w:fldChar w:fldCharType="end"/>
        </w:r>
      </w:hyperlink>
    </w:p>
    <w:p w14:paraId="0A2EAD60" w14:textId="04B6306B"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6" w:history="1">
        <w:r w:rsidR="00273B2B" w:rsidRPr="00C76C33">
          <w:rPr>
            <w:rStyle w:val="Hyperlink"/>
            <w:noProof/>
          </w:rPr>
          <w:t>Appendix 2: Camera shots and angles</w:t>
        </w:r>
        <w:r w:rsidR="00273B2B">
          <w:rPr>
            <w:noProof/>
            <w:webHidden/>
          </w:rPr>
          <w:tab/>
        </w:r>
        <w:r w:rsidR="00273B2B">
          <w:rPr>
            <w:noProof/>
            <w:webHidden/>
          </w:rPr>
          <w:fldChar w:fldCharType="begin"/>
        </w:r>
        <w:r w:rsidR="00273B2B">
          <w:rPr>
            <w:noProof/>
            <w:webHidden/>
          </w:rPr>
          <w:instrText xml:space="preserve"> PAGEREF _Toc181968036 \h </w:instrText>
        </w:r>
        <w:r w:rsidR="00273B2B">
          <w:rPr>
            <w:noProof/>
            <w:webHidden/>
          </w:rPr>
        </w:r>
        <w:r w:rsidR="00273B2B">
          <w:rPr>
            <w:noProof/>
            <w:webHidden/>
          </w:rPr>
          <w:fldChar w:fldCharType="separate"/>
        </w:r>
        <w:r>
          <w:rPr>
            <w:noProof/>
            <w:webHidden/>
          </w:rPr>
          <w:t>28</w:t>
        </w:r>
        <w:r w:rsidR="00273B2B">
          <w:rPr>
            <w:noProof/>
            <w:webHidden/>
          </w:rPr>
          <w:fldChar w:fldCharType="end"/>
        </w:r>
      </w:hyperlink>
    </w:p>
    <w:p w14:paraId="3BBDF92B" w14:textId="20D53CEB"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7" w:history="1">
        <w:r w:rsidR="00273B2B" w:rsidRPr="00C76C33">
          <w:rPr>
            <w:rStyle w:val="Hyperlink"/>
            <w:noProof/>
          </w:rPr>
          <w:t>Appendix 3: Camera movements</w:t>
        </w:r>
        <w:r w:rsidR="00273B2B">
          <w:rPr>
            <w:noProof/>
            <w:webHidden/>
          </w:rPr>
          <w:tab/>
        </w:r>
        <w:r w:rsidR="00273B2B">
          <w:rPr>
            <w:noProof/>
            <w:webHidden/>
          </w:rPr>
          <w:fldChar w:fldCharType="begin"/>
        </w:r>
        <w:r w:rsidR="00273B2B">
          <w:rPr>
            <w:noProof/>
            <w:webHidden/>
          </w:rPr>
          <w:instrText xml:space="preserve"> PAGEREF _Toc181968037 \h </w:instrText>
        </w:r>
        <w:r w:rsidR="00273B2B">
          <w:rPr>
            <w:noProof/>
            <w:webHidden/>
          </w:rPr>
        </w:r>
        <w:r w:rsidR="00273B2B">
          <w:rPr>
            <w:noProof/>
            <w:webHidden/>
          </w:rPr>
          <w:fldChar w:fldCharType="separate"/>
        </w:r>
        <w:r>
          <w:rPr>
            <w:noProof/>
            <w:webHidden/>
          </w:rPr>
          <w:t>32</w:t>
        </w:r>
        <w:r w:rsidR="00273B2B">
          <w:rPr>
            <w:noProof/>
            <w:webHidden/>
          </w:rPr>
          <w:fldChar w:fldCharType="end"/>
        </w:r>
      </w:hyperlink>
    </w:p>
    <w:p w14:paraId="020CB06E" w14:textId="1E532540"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8" w:history="1">
        <w:r w:rsidR="00273B2B" w:rsidRPr="00C76C33">
          <w:rPr>
            <w:rStyle w:val="Hyperlink"/>
            <w:noProof/>
          </w:rPr>
          <w:t>Appendix 4: Sound vocabulary</w:t>
        </w:r>
        <w:r w:rsidR="00273B2B">
          <w:rPr>
            <w:noProof/>
            <w:webHidden/>
          </w:rPr>
          <w:tab/>
        </w:r>
        <w:r w:rsidR="00273B2B">
          <w:rPr>
            <w:noProof/>
            <w:webHidden/>
          </w:rPr>
          <w:fldChar w:fldCharType="begin"/>
        </w:r>
        <w:r w:rsidR="00273B2B">
          <w:rPr>
            <w:noProof/>
            <w:webHidden/>
          </w:rPr>
          <w:instrText xml:space="preserve"> PAGEREF _Toc181968038 \h </w:instrText>
        </w:r>
        <w:r w:rsidR="00273B2B">
          <w:rPr>
            <w:noProof/>
            <w:webHidden/>
          </w:rPr>
        </w:r>
        <w:r w:rsidR="00273B2B">
          <w:rPr>
            <w:noProof/>
            <w:webHidden/>
          </w:rPr>
          <w:fldChar w:fldCharType="separate"/>
        </w:r>
        <w:r>
          <w:rPr>
            <w:noProof/>
            <w:webHidden/>
          </w:rPr>
          <w:t>33</w:t>
        </w:r>
        <w:r w:rsidR="00273B2B">
          <w:rPr>
            <w:noProof/>
            <w:webHidden/>
          </w:rPr>
          <w:fldChar w:fldCharType="end"/>
        </w:r>
      </w:hyperlink>
    </w:p>
    <w:p w14:paraId="3BD91C37" w14:textId="413F3A1B"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39" w:history="1">
        <w:r w:rsidR="00273B2B" w:rsidRPr="00C76C33">
          <w:rPr>
            <w:rStyle w:val="Hyperlink"/>
            <w:noProof/>
          </w:rPr>
          <w:t>Appendix 5: Website terminology</w:t>
        </w:r>
        <w:r w:rsidR="00273B2B">
          <w:rPr>
            <w:noProof/>
            <w:webHidden/>
          </w:rPr>
          <w:tab/>
        </w:r>
        <w:r w:rsidR="00273B2B">
          <w:rPr>
            <w:noProof/>
            <w:webHidden/>
          </w:rPr>
          <w:fldChar w:fldCharType="begin"/>
        </w:r>
        <w:r w:rsidR="00273B2B">
          <w:rPr>
            <w:noProof/>
            <w:webHidden/>
          </w:rPr>
          <w:instrText xml:space="preserve"> PAGEREF _Toc181968039 \h </w:instrText>
        </w:r>
        <w:r w:rsidR="00273B2B">
          <w:rPr>
            <w:noProof/>
            <w:webHidden/>
          </w:rPr>
        </w:r>
        <w:r w:rsidR="00273B2B">
          <w:rPr>
            <w:noProof/>
            <w:webHidden/>
          </w:rPr>
          <w:fldChar w:fldCharType="separate"/>
        </w:r>
        <w:r>
          <w:rPr>
            <w:noProof/>
            <w:webHidden/>
          </w:rPr>
          <w:t>34</w:t>
        </w:r>
        <w:r w:rsidR="00273B2B">
          <w:rPr>
            <w:noProof/>
            <w:webHidden/>
          </w:rPr>
          <w:fldChar w:fldCharType="end"/>
        </w:r>
      </w:hyperlink>
    </w:p>
    <w:p w14:paraId="131C42ED" w14:textId="46B575A4" w:rsidR="00273B2B" w:rsidRDefault="00335D9A">
      <w:pPr>
        <w:pStyle w:val="TOC1"/>
        <w:rPr>
          <w:rFonts w:asciiTheme="minorHAnsi" w:eastAsiaTheme="minorEastAsia" w:hAnsiTheme="minorHAnsi" w:cstheme="minorBidi"/>
          <w:noProof/>
          <w:kern w:val="2"/>
          <w:sz w:val="24"/>
          <w:lang w:eastAsia="en-GB"/>
          <w14:ligatures w14:val="standardContextual"/>
        </w:rPr>
      </w:pPr>
      <w:hyperlink w:anchor="_Toc181968040" w:history="1">
        <w:r w:rsidR="00273B2B" w:rsidRPr="00C76C33">
          <w:rPr>
            <w:rStyle w:val="Hyperlink"/>
            <w:noProof/>
          </w:rPr>
          <w:t>Appendix 6: Magazine terminology</w:t>
        </w:r>
        <w:r w:rsidR="00273B2B">
          <w:rPr>
            <w:noProof/>
            <w:webHidden/>
          </w:rPr>
          <w:tab/>
        </w:r>
        <w:r w:rsidR="00273B2B">
          <w:rPr>
            <w:noProof/>
            <w:webHidden/>
          </w:rPr>
          <w:fldChar w:fldCharType="begin"/>
        </w:r>
        <w:r w:rsidR="00273B2B">
          <w:rPr>
            <w:noProof/>
            <w:webHidden/>
          </w:rPr>
          <w:instrText xml:space="preserve"> PAGEREF _Toc181968040 \h </w:instrText>
        </w:r>
        <w:r w:rsidR="00273B2B">
          <w:rPr>
            <w:noProof/>
            <w:webHidden/>
          </w:rPr>
        </w:r>
        <w:r w:rsidR="00273B2B">
          <w:rPr>
            <w:noProof/>
            <w:webHidden/>
          </w:rPr>
          <w:fldChar w:fldCharType="separate"/>
        </w:r>
        <w:r>
          <w:rPr>
            <w:noProof/>
            <w:webHidden/>
          </w:rPr>
          <w:t>35</w:t>
        </w:r>
        <w:r w:rsidR="00273B2B">
          <w:rPr>
            <w:noProof/>
            <w:webHidden/>
          </w:rPr>
          <w:fldChar w:fldCharType="end"/>
        </w:r>
      </w:hyperlink>
    </w:p>
    <w:p w14:paraId="7103CF4C" w14:textId="3E403984" w:rsidR="00F116EA" w:rsidRPr="004A4E17" w:rsidRDefault="007F2878" w:rsidP="003D2B2A">
      <w:pPr>
        <w:rPr>
          <w:rFonts w:ascii="Arial" w:hAnsi="Arial"/>
          <w:bCs/>
          <w:sz w:val="20"/>
          <w:szCs w:val="20"/>
        </w:rPr>
      </w:pPr>
      <w:r>
        <w:rPr>
          <w:rFonts w:ascii="Arial" w:hAnsi="Arial"/>
          <w:bCs/>
          <w:sz w:val="22"/>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2" w:name="_Toc181968030"/>
      <w:bookmarkStart w:id="3" w:name="Overview"/>
      <w:r>
        <w:lastRenderedPageBreak/>
        <w:t>Introduction</w:t>
      </w:r>
      <w:bookmarkEnd w:id="2"/>
    </w:p>
    <w:bookmarkEnd w:id="3"/>
    <w:p w14:paraId="324EEE0A" w14:textId="41EF0098" w:rsidR="00016598" w:rsidRDefault="00016598" w:rsidP="006F3A83">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682BC746" w14:textId="77777777" w:rsidR="00016598" w:rsidRDefault="00016598" w:rsidP="006F3A83">
      <w:pPr>
        <w:spacing w:before="120" w:after="120"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6D612AB6" w14:textId="77777777" w:rsidR="00016598" w:rsidRPr="00B15213" w:rsidRDefault="00016598" w:rsidP="006F3A83">
      <w:pPr>
        <w:spacing w:before="120" w:after="120"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5700678D" w:rsidR="00016598" w:rsidRDefault="00016598" w:rsidP="006F3A83">
      <w:pPr>
        <w:spacing w:before="120" w:after="120" w:line="276" w:lineRule="auto"/>
        <w:rPr>
          <w:rFonts w:ascii="Arial" w:hAnsi="Arial" w:cs="Arial"/>
          <w:bCs/>
          <w:sz w:val="20"/>
          <w:szCs w:val="20"/>
          <w:lang w:eastAsia="en-GB"/>
        </w:rPr>
      </w:pPr>
      <w:r>
        <w:rPr>
          <w:rFonts w:ascii="Arial" w:hAnsi="Arial" w:cs="Arial"/>
          <w:bCs/>
          <w:sz w:val="20"/>
          <w:szCs w:val="20"/>
          <w:lang w:eastAsia="en-GB"/>
        </w:rPr>
        <w:t xml:space="preserve">This scheme of work is underpinned by the assumption that </w:t>
      </w:r>
      <w:r w:rsidR="0071739F" w:rsidRPr="0071739F">
        <w:rPr>
          <w:rFonts w:ascii="Arial" w:hAnsi="Arial" w:cs="Arial"/>
          <w:bCs/>
          <w:color w:val="000000" w:themeColor="text1"/>
          <w:sz w:val="20"/>
          <w:szCs w:val="20"/>
          <w:lang w:eastAsia="en-GB"/>
        </w:rPr>
        <w:t>Media Studies is a distinctive discipline, which requires skills of textual analysis, critical thinking and production</w:t>
      </w:r>
      <w:r w:rsidRPr="0071739F">
        <w:rPr>
          <w:rFonts w:ascii="Arial" w:hAnsi="Arial" w:cs="Arial"/>
          <w:bCs/>
          <w:color w:val="000000" w:themeColor="text1"/>
          <w:sz w:val="20"/>
          <w:szCs w:val="20"/>
          <w:lang w:eastAsia="en-GB"/>
        </w:rPr>
        <w:t xml:space="preserve">. </w:t>
      </w:r>
      <w:r>
        <w:rPr>
          <w:rFonts w:ascii="Arial" w:hAnsi="Arial" w:cs="Arial"/>
          <w:bCs/>
          <w:sz w:val="20"/>
          <w:szCs w:val="20"/>
          <w:lang w:eastAsia="en-GB"/>
        </w:rPr>
        <w:t>The 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Key C</w:t>
      </w:r>
      <w:r>
        <w:rPr>
          <w:rFonts w:ascii="Arial" w:hAnsi="Arial" w:cs="Arial"/>
          <w:bCs/>
          <w:sz w:val="20"/>
          <w:szCs w:val="20"/>
          <w:lang w:eastAsia="en-GB"/>
        </w:rPr>
        <w:t>oncepts is made throughout the scheme of work using the key shown below:</w:t>
      </w:r>
    </w:p>
    <w:p w14:paraId="2720D117" w14:textId="773D3674" w:rsidR="00016598" w:rsidRPr="00991784" w:rsidRDefault="00016598" w:rsidP="00CD7FFE">
      <w:pPr>
        <w:widowControl w:val="0"/>
        <w:tabs>
          <w:tab w:val="left" w:pos="220"/>
          <w:tab w:val="left" w:pos="720"/>
        </w:tabs>
        <w:autoSpaceDE w:val="0"/>
        <w:autoSpaceDN w:val="0"/>
        <w:adjustRightInd w:val="0"/>
        <w:spacing w:line="276" w:lineRule="auto"/>
        <w:rPr>
          <w:rFonts w:ascii="Arial" w:hAnsi="Arial" w:cs="Arial"/>
          <w:color w:val="D70040"/>
          <w:sz w:val="20"/>
          <w:szCs w:val="20"/>
          <w:lang w:eastAsia="en-GB"/>
        </w:rPr>
      </w:pPr>
      <w:r w:rsidRPr="00991784">
        <w:rPr>
          <w:rFonts w:ascii="Arial" w:hAnsi="Arial" w:cs="Arial"/>
          <w:b/>
          <w:bCs/>
          <w:color w:val="E21951"/>
          <w:sz w:val="20"/>
          <w:szCs w:val="20"/>
          <w:lang w:eastAsia="en-GB"/>
        </w:rPr>
        <w:t>Key Concept 1 (KC1)</w:t>
      </w:r>
      <w:r w:rsidRPr="00991784">
        <w:rPr>
          <w:rFonts w:ascii="Arial" w:hAnsi="Arial" w:cs="Arial"/>
          <w:bCs/>
          <w:sz w:val="20"/>
          <w:szCs w:val="20"/>
          <w:lang w:eastAsia="en-GB"/>
        </w:rPr>
        <w:t xml:space="preserve"> </w:t>
      </w:r>
      <w:r w:rsidRPr="00991784">
        <w:rPr>
          <w:rFonts w:ascii="Arial" w:hAnsi="Arial" w:cs="Arial"/>
          <w:bCs/>
          <w:color w:val="E21951"/>
          <w:sz w:val="20"/>
          <w:szCs w:val="20"/>
          <w:lang w:eastAsia="en-GB"/>
        </w:rPr>
        <w:t xml:space="preserve">– </w:t>
      </w:r>
      <w:r w:rsidR="008163B0" w:rsidRPr="00991784">
        <w:rPr>
          <w:rFonts w:ascii="Arial" w:hAnsi="Arial" w:cs="Arial"/>
          <w:b/>
          <w:bCs/>
          <w:color w:val="E21951"/>
          <w:sz w:val="20"/>
          <w:szCs w:val="20"/>
          <w:lang w:eastAsia="en-GB"/>
        </w:rPr>
        <w:t>Language</w:t>
      </w:r>
      <w:r w:rsidR="008163B0" w:rsidRPr="00991784">
        <w:rPr>
          <w:rFonts w:ascii="Arial" w:hAnsi="Arial" w:cs="Arial"/>
          <w:bCs/>
          <w:color w:val="E21951"/>
          <w:sz w:val="20"/>
          <w:szCs w:val="20"/>
          <w:lang w:eastAsia="en-GB"/>
        </w:rPr>
        <w:t xml:space="preserve">: </w:t>
      </w:r>
      <w:r w:rsidR="008163B0" w:rsidRPr="00991784">
        <w:rPr>
          <w:rFonts w:ascii="Arial" w:hAnsi="Arial" w:cs="Arial"/>
          <w:color w:val="D70040"/>
          <w:sz w:val="20"/>
          <w:szCs w:val="20"/>
          <w:lang w:eastAsia="en-GB"/>
        </w:rPr>
        <w:t>How the media communicate meanings through their forms, codes, conventions and techniques</w:t>
      </w:r>
    </w:p>
    <w:p w14:paraId="37C492F6" w14:textId="4DBA1826" w:rsidR="008163B0" w:rsidRPr="00991784" w:rsidRDefault="00016598" w:rsidP="00CD7FFE">
      <w:pPr>
        <w:widowControl w:val="0"/>
        <w:tabs>
          <w:tab w:val="left" w:pos="220"/>
          <w:tab w:val="left" w:pos="720"/>
        </w:tabs>
        <w:autoSpaceDE w:val="0"/>
        <w:autoSpaceDN w:val="0"/>
        <w:adjustRightInd w:val="0"/>
        <w:spacing w:line="276" w:lineRule="auto"/>
        <w:rPr>
          <w:rFonts w:ascii="Arial" w:hAnsi="Arial" w:cs="Arial"/>
          <w:color w:val="D70040"/>
          <w:sz w:val="20"/>
          <w:szCs w:val="20"/>
          <w:lang w:eastAsia="en-GB"/>
        </w:rPr>
      </w:pPr>
      <w:r w:rsidRPr="00991784">
        <w:rPr>
          <w:rFonts w:ascii="Arial" w:hAnsi="Arial" w:cs="Arial"/>
          <w:b/>
          <w:bCs/>
          <w:color w:val="E21951"/>
          <w:sz w:val="20"/>
          <w:szCs w:val="20"/>
          <w:lang w:eastAsia="en-GB"/>
        </w:rPr>
        <w:t>Key Conc</w:t>
      </w:r>
      <w:r w:rsidRPr="00CE7101">
        <w:rPr>
          <w:rFonts w:ascii="Arial" w:hAnsi="Arial" w:cs="Arial"/>
          <w:b/>
          <w:bCs/>
          <w:color w:val="E21951"/>
          <w:sz w:val="20"/>
          <w:szCs w:val="20"/>
          <w:lang w:eastAsia="en-GB"/>
        </w:rPr>
        <w:t>ept 2 (KC2</w:t>
      </w:r>
      <w:r w:rsidRPr="00991784">
        <w:rPr>
          <w:rFonts w:ascii="Arial" w:hAnsi="Arial" w:cs="Arial"/>
          <w:b/>
          <w:bCs/>
          <w:color w:val="E21951"/>
          <w:sz w:val="20"/>
          <w:szCs w:val="20"/>
          <w:lang w:eastAsia="en-GB"/>
        </w:rPr>
        <w:t>)</w:t>
      </w:r>
      <w:r w:rsidRPr="00991784">
        <w:rPr>
          <w:rFonts w:ascii="Arial" w:hAnsi="Arial" w:cs="Arial"/>
          <w:bCs/>
          <w:color w:val="E21951"/>
          <w:sz w:val="20"/>
          <w:szCs w:val="20"/>
          <w:lang w:eastAsia="en-GB"/>
        </w:rPr>
        <w:t xml:space="preserve"> –</w:t>
      </w:r>
      <w:r w:rsidR="008163B0" w:rsidRPr="00991784">
        <w:rPr>
          <w:rFonts w:ascii="Arial" w:hAnsi="Arial" w:cs="Arial"/>
          <w:bCs/>
          <w:color w:val="E21951"/>
          <w:sz w:val="20"/>
          <w:szCs w:val="20"/>
          <w:lang w:eastAsia="en-GB"/>
        </w:rPr>
        <w:t xml:space="preserve"> </w:t>
      </w:r>
      <w:r w:rsidR="008163B0" w:rsidRPr="00991784">
        <w:rPr>
          <w:rFonts w:ascii="Arial" w:hAnsi="Arial" w:cs="Arial"/>
          <w:b/>
          <w:color w:val="D70040"/>
          <w:sz w:val="20"/>
          <w:szCs w:val="20"/>
          <w:lang w:eastAsia="en-GB"/>
        </w:rPr>
        <w:t>Representation</w:t>
      </w:r>
      <w:r w:rsidR="00991784">
        <w:rPr>
          <w:rFonts w:ascii="Arial" w:hAnsi="Arial" w:cs="Arial"/>
          <w:color w:val="D70040"/>
          <w:sz w:val="20"/>
          <w:szCs w:val="20"/>
          <w:lang w:eastAsia="en-GB"/>
        </w:rPr>
        <w:t>:</w:t>
      </w:r>
      <w:r w:rsidR="00CE7101">
        <w:rPr>
          <w:rFonts w:ascii="Arial" w:hAnsi="Arial" w:cs="Arial"/>
          <w:color w:val="D70040"/>
          <w:sz w:val="20"/>
          <w:szCs w:val="20"/>
          <w:lang w:eastAsia="en-GB"/>
        </w:rPr>
        <w:t xml:space="preserve"> </w:t>
      </w:r>
      <w:r w:rsidR="008163B0" w:rsidRPr="00991784">
        <w:rPr>
          <w:rFonts w:ascii="Arial" w:hAnsi="Arial" w:cs="Arial"/>
          <w:color w:val="D70040"/>
          <w:sz w:val="20"/>
          <w:szCs w:val="20"/>
          <w:lang w:eastAsia="en-GB"/>
        </w:rPr>
        <w:t>How the media construct the social world including the portrayal of ideas, individuals and groups</w:t>
      </w:r>
    </w:p>
    <w:p w14:paraId="41F3E678" w14:textId="3B0BC610" w:rsidR="00991784" w:rsidRPr="00991784" w:rsidRDefault="00016598" w:rsidP="00CD7FFE">
      <w:pPr>
        <w:widowControl w:val="0"/>
        <w:tabs>
          <w:tab w:val="left" w:pos="220"/>
          <w:tab w:val="left" w:pos="720"/>
        </w:tabs>
        <w:autoSpaceDE w:val="0"/>
        <w:autoSpaceDN w:val="0"/>
        <w:adjustRightInd w:val="0"/>
        <w:spacing w:line="276" w:lineRule="auto"/>
        <w:rPr>
          <w:rFonts w:ascii="Arial" w:hAnsi="Arial" w:cs="Arial"/>
          <w:color w:val="D70040"/>
          <w:sz w:val="20"/>
          <w:szCs w:val="20"/>
          <w:lang w:eastAsia="en-GB"/>
        </w:rPr>
      </w:pPr>
      <w:r w:rsidRPr="00991784">
        <w:rPr>
          <w:rFonts w:ascii="Arial" w:hAnsi="Arial" w:cs="Arial"/>
          <w:b/>
          <w:bCs/>
          <w:color w:val="E21951"/>
          <w:sz w:val="20"/>
          <w:szCs w:val="20"/>
          <w:lang w:eastAsia="en-GB"/>
        </w:rPr>
        <w:t>Key Concept 3 (KC3)</w:t>
      </w:r>
      <w:r w:rsidRPr="00991784">
        <w:rPr>
          <w:rFonts w:ascii="Arial" w:hAnsi="Arial" w:cs="Arial"/>
          <w:bCs/>
          <w:color w:val="E21951"/>
          <w:sz w:val="20"/>
          <w:szCs w:val="20"/>
          <w:lang w:eastAsia="en-GB"/>
        </w:rPr>
        <w:t xml:space="preserve"> –</w:t>
      </w:r>
      <w:r w:rsidR="00991784" w:rsidRPr="00991784">
        <w:rPr>
          <w:rFonts w:ascii="Arial" w:hAnsi="Arial" w:cs="Arial"/>
          <w:bCs/>
          <w:color w:val="E21951"/>
          <w:sz w:val="20"/>
          <w:szCs w:val="20"/>
          <w:lang w:eastAsia="en-GB"/>
        </w:rPr>
        <w:t xml:space="preserve"> </w:t>
      </w:r>
      <w:r w:rsidR="00991784" w:rsidRPr="00991784">
        <w:rPr>
          <w:rFonts w:ascii="Arial" w:hAnsi="Arial" w:cs="Arial"/>
          <w:b/>
          <w:color w:val="D70040"/>
          <w:sz w:val="20"/>
          <w:szCs w:val="20"/>
          <w:lang w:eastAsia="en-GB"/>
        </w:rPr>
        <w:t>Industry</w:t>
      </w:r>
      <w:r w:rsidR="00991784">
        <w:rPr>
          <w:rFonts w:ascii="Arial" w:hAnsi="Arial" w:cs="Arial"/>
          <w:color w:val="D70040"/>
          <w:sz w:val="20"/>
          <w:szCs w:val="20"/>
          <w:lang w:eastAsia="en-GB"/>
        </w:rPr>
        <w:t>:</w:t>
      </w:r>
      <w:r w:rsidR="00CE7101">
        <w:rPr>
          <w:rFonts w:ascii="Arial" w:hAnsi="Arial" w:cs="Arial"/>
          <w:color w:val="D70040"/>
          <w:sz w:val="20"/>
          <w:szCs w:val="20"/>
          <w:lang w:eastAsia="en-GB"/>
        </w:rPr>
        <w:t xml:space="preserve"> </w:t>
      </w:r>
      <w:r w:rsidR="00991784" w:rsidRPr="00991784">
        <w:rPr>
          <w:rFonts w:ascii="Arial" w:hAnsi="Arial" w:cs="Arial"/>
          <w:color w:val="D70040"/>
          <w:sz w:val="20"/>
          <w:szCs w:val="20"/>
          <w:lang w:eastAsia="en-GB"/>
        </w:rPr>
        <w:t>How and why media texts are produced, distributed and circulated</w:t>
      </w:r>
    </w:p>
    <w:p w14:paraId="7E44B396" w14:textId="2E056D74" w:rsidR="00991784" w:rsidRPr="00991784" w:rsidRDefault="00016598" w:rsidP="00CD7FFE">
      <w:pPr>
        <w:widowControl w:val="0"/>
        <w:tabs>
          <w:tab w:val="left" w:pos="220"/>
          <w:tab w:val="left" w:pos="720"/>
        </w:tabs>
        <w:autoSpaceDE w:val="0"/>
        <w:autoSpaceDN w:val="0"/>
        <w:adjustRightInd w:val="0"/>
        <w:spacing w:line="276" w:lineRule="auto"/>
        <w:rPr>
          <w:rFonts w:ascii="Arial" w:hAnsi="Arial" w:cs="Arial"/>
          <w:color w:val="D70040"/>
          <w:sz w:val="20"/>
          <w:szCs w:val="20"/>
          <w:lang w:eastAsia="en-GB"/>
        </w:rPr>
      </w:pPr>
      <w:r w:rsidRPr="00991784">
        <w:rPr>
          <w:rFonts w:ascii="Arial" w:hAnsi="Arial" w:cs="Arial"/>
          <w:b/>
          <w:bCs/>
          <w:color w:val="E21951"/>
          <w:sz w:val="20"/>
          <w:szCs w:val="20"/>
          <w:lang w:eastAsia="en-GB"/>
        </w:rPr>
        <w:t>Key Concept 4 (KC4)</w:t>
      </w:r>
      <w:r w:rsidRPr="00991784">
        <w:rPr>
          <w:rFonts w:ascii="Arial" w:hAnsi="Arial" w:cs="Arial"/>
          <w:bCs/>
          <w:color w:val="E21951"/>
          <w:sz w:val="20"/>
          <w:szCs w:val="20"/>
          <w:lang w:eastAsia="en-GB"/>
        </w:rPr>
        <w:t xml:space="preserve"> – </w:t>
      </w:r>
      <w:r w:rsidR="00991784" w:rsidRPr="00991784">
        <w:rPr>
          <w:rFonts w:ascii="Arial" w:hAnsi="Arial" w:cs="Arial"/>
          <w:b/>
          <w:color w:val="D70040"/>
          <w:sz w:val="20"/>
          <w:szCs w:val="20"/>
          <w:lang w:eastAsia="en-GB"/>
        </w:rPr>
        <w:t>Audience</w:t>
      </w:r>
      <w:r w:rsidR="00991784">
        <w:rPr>
          <w:rFonts w:ascii="Arial" w:hAnsi="Arial" w:cs="Arial"/>
          <w:color w:val="D70040"/>
          <w:sz w:val="20"/>
          <w:szCs w:val="20"/>
          <w:lang w:eastAsia="en-GB"/>
        </w:rPr>
        <w:t>:</w:t>
      </w:r>
      <w:r w:rsidR="00CE7101">
        <w:rPr>
          <w:rFonts w:ascii="Arial" w:hAnsi="Arial" w:cs="Arial"/>
          <w:color w:val="D70040"/>
          <w:sz w:val="20"/>
          <w:szCs w:val="20"/>
          <w:lang w:eastAsia="en-GB"/>
        </w:rPr>
        <w:t xml:space="preserve"> </w:t>
      </w:r>
      <w:r w:rsidR="00991784" w:rsidRPr="00991784">
        <w:rPr>
          <w:rFonts w:ascii="Arial" w:hAnsi="Arial" w:cs="Arial"/>
          <w:color w:val="D70040"/>
          <w:sz w:val="20"/>
          <w:szCs w:val="20"/>
          <w:lang w:eastAsia="en-GB"/>
        </w:rPr>
        <w:t>How audiences are constructed and addressed by media texts and how audiences interpret and respond to media texts.</w:t>
      </w:r>
    </w:p>
    <w:p w14:paraId="46D2FA2B" w14:textId="5B12D0EA" w:rsidR="00016598" w:rsidRPr="00B15213" w:rsidRDefault="00016598" w:rsidP="006F3A83">
      <w:pPr>
        <w:spacing w:before="120" w:after="120"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26D41658" w14:textId="2AA9270B" w:rsidR="00016598" w:rsidRDefault="00016598" w:rsidP="006F3A83">
      <w:pPr>
        <w:spacing w:before="120" w:after="120" w:line="276" w:lineRule="auto"/>
        <w:ind w:right="43"/>
        <w:rPr>
          <w:rFonts w:ascii="Arial" w:hAnsi="Arial" w:cs="Arial"/>
          <w:sz w:val="20"/>
          <w:szCs w:val="20"/>
        </w:rPr>
      </w:pPr>
      <w:r>
        <w:rPr>
          <w:rFonts w:ascii="Arial" w:hAnsi="Arial" w:cs="Arial"/>
          <w:sz w:val="20"/>
          <w:szCs w:val="20"/>
        </w:rPr>
        <w:t xml:space="preserve">Guided learning hours give an indication of the amount of contact time teachers need to have with learners to deliver a particular course. Our syllabuses are designed around 180 hours for Cambridge International AS Level, and 360 hours for Cambridge International </w:t>
      </w:r>
      <w:proofErr w:type="gramStart"/>
      <w:r>
        <w:rPr>
          <w:rFonts w:ascii="Arial" w:hAnsi="Arial" w:cs="Arial"/>
          <w:sz w:val="20"/>
          <w:szCs w:val="20"/>
        </w:rPr>
        <w:t>A</w:t>
      </w:r>
      <w:proofErr w:type="gramEnd"/>
      <w:r>
        <w:rPr>
          <w:rFonts w:ascii="Arial" w:hAnsi="Arial" w:cs="Arial"/>
          <w:sz w:val="20"/>
          <w:szCs w:val="20"/>
        </w:rPr>
        <w:t xml:space="preserve"> Level. The number of hours may vary depending on local practice and your learners’ previous experience of the subject. The table below give some guidance about how many hours are recommended for each topic.</w:t>
      </w:r>
    </w:p>
    <w:tbl>
      <w:tblPr>
        <w:tblW w:w="14033"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3969"/>
        <w:gridCol w:w="7229"/>
        <w:gridCol w:w="2835"/>
      </w:tblGrid>
      <w:tr w:rsidR="005010EA" w:rsidRPr="000E08F0" w14:paraId="175C14D8" w14:textId="77777777" w:rsidTr="00471532">
        <w:trPr>
          <w:trHeight w:hRule="exact" w:val="440"/>
          <w:tblHeader/>
        </w:trPr>
        <w:tc>
          <w:tcPr>
            <w:tcW w:w="3969" w:type="dxa"/>
            <w:shd w:val="clear" w:color="auto" w:fill="E21951"/>
            <w:tcMar>
              <w:top w:w="113" w:type="dxa"/>
              <w:bottom w:w="113" w:type="dxa"/>
            </w:tcMar>
          </w:tcPr>
          <w:p w14:paraId="02432657" w14:textId="2DB91244" w:rsidR="003722E3" w:rsidRPr="000E08F0" w:rsidRDefault="003722E3" w:rsidP="005D607F">
            <w:pPr>
              <w:pStyle w:val="TableHead"/>
            </w:pPr>
            <w:r w:rsidRPr="000E08F0">
              <w:t>Topic</w:t>
            </w:r>
          </w:p>
        </w:tc>
        <w:tc>
          <w:tcPr>
            <w:tcW w:w="7229" w:type="dxa"/>
            <w:shd w:val="clear" w:color="auto" w:fill="E21951"/>
            <w:tcMar>
              <w:top w:w="113" w:type="dxa"/>
              <w:bottom w:w="113" w:type="dxa"/>
            </w:tcMar>
          </w:tcPr>
          <w:p w14:paraId="652295B8" w14:textId="2144BFED" w:rsidR="003722E3" w:rsidRPr="000E08F0" w:rsidRDefault="003722E3" w:rsidP="00CE7101">
            <w:pPr>
              <w:pStyle w:val="TableHead"/>
            </w:pPr>
            <w:r w:rsidRPr="000E08F0">
              <w:t xml:space="preserve">Suggested teaching time </w:t>
            </w:r>
            <w:r w:rsidR="002E1307">
              <w:t>(hours</w:t>
            </w:r>
            <w:r w:rsidR="00EC23E5">
              <w:t xml:space="preserve"> </w:t>
            </w:r>
            <w:r w:rsidR="002E1307">
              <w:t>/ % of the course)</w:t>
            </w:r>
          </w:p>
        </w:tc>
        <w:tc>
          <w:tcPr>
            <w:tcW w:w="2835" w:type="dxa"/>
            <w:shd w:val="clear" w:color="auto" w:fill="E21951"/>
            <w:vAlign w:val="center"/>
          </w:tcPr>
          <w:p w14:paraId="7AD6A3F0" w14:textId="77777777" w:rsidR="003722E3" w:rsidRPr="000E08F0" w:rsidRDefault="003722E3" w:rsidP="006F3A83">
            <w:pPr>
              <w:pStyle w:val="TableHead"/>
              <w:jc w:val="both"/>
              <w:rPr>
                <w:highlight w:val="yellow"/>
              </w:rPr>
            </w:pPr>
            <w:r w:rsidRPr="000E08F0">
              <w:t>Suggested teaching order</w:t>
            </w:r>
          </w:p>
        </w:tc>
      </w:tr>
      <w:tr w:rsidR="003722E3" w:rsidRPr="005010EA" w14:paraId="5A1A29EA" w14:textId="77777777" w:rsidTr="00471532">
        <w:tblPrEx>
          <w:tblCellMar>
            <w:top w:w="0" w:type="dxa"/>
            <w:bottom w:w="0" w:type="dxa"/>
          </w:tblCellMar>
        </w:tblPrEx>
        <w:tc>
          <w:tcPr>
            <w:tcW w:w="3969" w:type="dxa"/>
            <w:tcMar>
              <w:top w:w="113" w:type="dxa"/>
              <w:bottom w:w="113" w:type="dxa"/>
            </w:tcMar>
            <w:vAlign w:val="center"/>
          </w:tcPr>
          <w:p w14:paraId="42985040" w14:textId="707B5117" w:rsidR="003722E3" w:rsidRPr="005010EA" w:rsidRDefault="00471532" w:rsidP="006F3A83">
            <w:pPr>
              <w:pStyle w:val="BodyText"/>
              <w:rPr>
                <w:lang w:eastAsia="en-GB"/>
              </w:rPr>
            </w:pPr>
            <w:r>
              <w:rPr>
                <w:lang w:eastAsia="en-GB"/>
              </w:rPr>
              <w:t xml:space="preserve">Component 1: </w:t>
            </w:r>
            <w:r w:rsidR="000274E3">
              <w:rPr>
                <w:lang w:eastAsia="en-GB"/>
              </w:rPr>
              <w:t>Foundation Portfolio</w:t>
            </w:r>
          </w:p>
        </w:tc>
        <w:tc>
          <w:tcPr>
            <w:tcW w:w="7229" w:type="dxa"/>
            <w:tcMar>
              <w:top w:w="113" w:type="dxa"/>
              <w:bottom w:w="113" w:type="dxa"/>
            </w:tcMar>
            <w:vAlign w:val="center"/>
          </w:tcPr>
          <w:p w14:paraId="684B806A" w14:textId="4D2AEC12" w:rsidR="003722E3" w:rsidRPr="005010EA" w:rsidRDefault="00E13BF3" w:rsidP="006F3A83">
            <w:pPr>
              <w:pStyle w:val="BodyText"/>
              <w:rPr>
                <w:lang w:eastAsia="en-GB"/>
              </w:rPr>
            </w:pPr>
            <w:r w:rsidRPr="005010EA">
              <w:t>I</w:t>
            </w:r>
            <w:r w:rsidR="003722E3" w:rsidRPr="005010EA">
              <w:t>t is recommended that th</w:t>
            </w:r>
            <w:r w:rsidR="00D70A47">
              <w:t>is should take about 90 hours/ 25</w:t>
            </w:r>
            <w:r w:rsidR="003722E3" w:rsidRPr="005010EA">
              <w:t>% of the course.</w:t>
            </w:r>
          </w:p>
        </w:tc>
        <w:tc>
          <w:tcPr>
            <w:tcW w:w="2835" w:type="dxa"/>
            <w:vAlign w:val="center"/>
          </w:tcPr>
          <w:p w14:paraId="338A4231" w14:textId="2E94BD22" w:rsidR="003722E3" w:rsidRPr="0004293E" w:rsidRDefault="000274E3" w:rsidP="006F3A83">
            <w:pPr>
              <w:pStyle w:val="BodyText"/>
              <w:jc w:val="center"/>
            </w:pPr>
            <w:r w:rsidRPr="0004293E">
              <w:t>1</w:t>
            </w:r>
          </w:p>
        </w:tc>
      </w:tr>
      <w:tr w:rsidR="003722E3" w:rsidRPr="005010EA" w14:paraId="454D921A" w14:textId="77777777" w:rsidTr="00471532">
        <w:tblPrEx>
          <w:tblCellMar>
            <w:top w:w="0" w:type="dxa"/>
            <w:bottom w:w="0" w:type="dxa"/>
          </w:tblCellMar>
        </w:tblPrEx>
        <w:tc>
          <w:tcPr>
            <w:tcW w:w="3969" w:type="dxa"/>
            <w:tcMar>
              <w:top w:w="113" w:type="dxa"/>
              <w:bottom w:w="113" w:type="dxa"/>
            </w:tcMar>
            <w:vAlign w:val="center"/>
          </w:tcPr>
          <w:p w14:paraId="38C6E73A" w14:textId="4D0DCE99" w:rsidR="003722E3" w:rsidRPr="005010EA" w:rsidRDefault="00471532" w:rsidP="006F3A83">
            <w:pPr>
              <w:pStyle w:val="BodyText"/>
              <w:rPr>
                <w:lang w:eastAsia="en-GB"/>
              </w:rPr>
            </w:pPr>
            <w:r>
              <w:rPr>
                <w:lang w:eastAsia="en-GB"/>
              </w:rPr>
              <w:t xml:space="preserve">Component 2: </w:t>
            </w:r>
            <w:r w:rsidR="000274E3">
              <w:rPr>
                <w:lang w:eastAsia="en-GB"/>
              </w:rPr>
              <w:t>Media Texts and Contexts</w:t>
            </w:r>
          </w:p>
        </w:tc>
        <w:tc>
          <w:tcPr>
            <w:tcW w:w="7229" w:type="dxa"/>
            <w:tcMar>
              <w:top w:w="113" w:type="dxa"/>
              <w:bottom w:w="113" w:type="dxa"/>
            </w:tcMar>
            <w:vAlign w:val="center"/>
          </w:tcPr>
          <w:p w14:paraId="41A16128" w14:textId="693F2138" w:rsidR="003722E3" w:rsidRPr="005010EA" w:rsidRDefault="00E13BF3" w:rsidP="006F3A83">
            <w:pPr>
              <w:pStyle w:val="BodyText"/>
              <w:rPr>
                <w:lang w:eastAsia="en-GB"/>
              </w:rPr>
            </w:pPr>
            <w:r w:rsidRPr="005010EA">
              <w:t>It is recommende</w:t>
            </w:r>
            <w:r w:rsidR="00D70A47">
              <w:t>d that this should take about 90 hours/ 25</w:t>
            </w:r>
            <w:r w:rsidRPr="005010EA">
              <w:t>% of the course.</w:t>
            </w:r>
          </w:p>
        </w:tc>
        <w:tc>
          <w:tcPr>
            <w:tcW w:w="2835" w:type="dxa"/>
            <w:vAlign w:val="center"/>
          </w:tcPr>
          <w:p w14:paraId="67190123" w14:textId="64B2ECF9" w:rsidR="003722E3" w:rsidRPr="0004293E" w:rsidRDefault="000274E3" w:rsidP="006F3A83">
            <w:pPr>
              <w:pStyle w:val="BodyText"/>
              <w:jc w:val="center"/>
              <w:rPr>
                <w:lang w:eastAsia="en-GB"/>
              </w:rPr>
            </w:pPr>
            <w:r w:rsidRPr="0004293E">
              <w:rPr>
                <w:lang w:eastAsia="en-GB"/>
              </w:rPr>
              <w:t>2</w:t>
            </w:r>
          </w:p>
        </w:tc>
      </w:tr>
      <w:tr w:rsidR="003722E3" w:rsidRPr="005010EA" w14:paraId="04FDF138" w14:textId="77777777" w:rsidTr="00471532">
        <w:tblPrEx>
          <w:tblCellMar>
            <w:top w:w="0" w:type="dxa"/>
            <w:bottom w:w="0" w:type="dxa"/>
          </w:tblCellMar>
        </w:tblPrEx>
        <w:tc>
          <w:tcPr>
            <w:tcW w:w="3969" w:type="dxa"/>
            <w:tcMar>
              <w:top w:w="113" w:type="dxa"/>
              <w:bottom w:w="113" w:type="dxa"/>
            </w:tcMar>
            <w:vAlign w:val="center"/>
          </w:tcPr>
          <w:p w14:paraId="4BEAC8FC" w14:textId="39489DD8" w:rsidR="003722E3" w:rsidRPr="005010EA" w:rsidRDefault="00471532" w:rsidP="006F3A83">
            <w:pPr>
              <w:pStyle w:val="BodyText"/>
              <w:rPr>
                <w:lang w:eastAsia="en-GB"/>
              </w:rPr>
            </w:pPr>
            <w:r>
              <w:rPr>
                <w:lang w:eastAsia="en-GB"/>
              </w:rPr>
              <w:t xml:space="preserve">Component 3: </w:t>
            </w:r>
            <w:r w:rsidR="00D70A47">
              <w:rPr>
                <w:lang w:eastAsia="en-GB"/>
              </w:rPr>
              <w:t>Advanced Portfolio</w:t>
            </w:r>
          </w:p>
        </w:tc>
        <w:tc>
          <w:tcPr>
            <w:tcW w:w="7229" w:type="dxa"/>
            <w:tcMar>
              <w:top w:w="113" w:type="dxa"/>
              <w:bottom w:w="113" w:type="dxa"/>
            </w:tcMar>
            <w:vAlign w:val="center"/>
          </w:tcPr>
          <w:p w14:paraId="092D47B6" w14:textId="04B87DAD" w:rsidR="003722E3" w:rsidRPr="005010EA" w:rsidRDefault="00E13BF3" w:rsidP="006F3A83">
            <w:pPr>
              <w:pStyle w:val="BodyText"/>
              <w:rPr>
                <w:lang w:eastAsia="en-GB"/>
              </w:rPr>
            </w:pPr>
            <w:r w:rsidRPr="005010EA">
              <w:t>It is recommende</w:t>
            </w:r>
            <w:r w:rsidR="00D70A47">
              <w:t>d that this should take about 90 hours/ 25</w:t>
            </w:r>
            <w:r w:rsidRPr="005010EA">
              <w:t>% of the course.</w:t>
            </w:r>
          </w:p>
        </w:tc>
        <w:tc>
          <w:tcPr>
            <w:tcW w:w="2835" w:type="dxa"/>
            <w:vAlign w:val="center"/>
          </w:tcPr>
          <w:p w14:paraId="2924D4A1" w14:textId="51793C65" w:rsidR="003722E3" w:rsidRPr="0004293E" w:rsidRDefault="000274E3" w:rsidP="006F3A83">
            <w:pPr>
              <w:pStyle w:val="BodyText"/>
              <w:jc w:val="center"/>
              <w:rPr>
                <w:lang w:eastAsia="en-GB"/>
              </w:rPr>
            </w:pPr>
            <w:r w:rsidRPr="0004293E">
              <w:rPr>
                <w:lang w:eastAsia="en-GB"/>
              </w:rPr>
              <w:t>3</w:t>
            </w:r>
          </w:p>
        </w:tc>
      </w:tr>
      <w:tr w:rsidR="003722E3" w:rsidRPr="005010EA" w14:paraId="319183B4" w14:textId="77777777" w:rsidTr="00471532">
        <w:tblPrEx>
          <w:tblCellMar>
            <w:top w:w="0" w:type="dxa"/>
            <w:bottom w:w="0" w:type="dxa"/>
          </w:tblCellMar>
        </w:tblPrEx>
        <w:trPr>
          <w:trHeight w:val="258"/>
        </w:trPr>
        <w:tc>
          <w:tcPr>
            <w:tcW w:w="3969" w:type="dxa"/>
            <w:tcMar>
              <w:top w:w="113" w:type="dxa"/>
              <w:bottom w:w="113" w:type="dxa"/>
            </w:tcMar>
            <w:vAlign w:val="center"/>
          </w:tcPr>
          <w:p w14:paraId="1D1BA4D2" w14:textId="77D54917" w:rsidR="003722E3" w:rsidRPr="005010EA" w:rsidRDefault="00471532" w:rsidP="006F3A83">
            <w:pPr>
              <w:pStyle w:val="BodyText"/>
              <w:rPr>
                <w:lang w:eastAsia="en-GB"/>
              </w:rPr>
            </w:pPr>
            <w:r>
              <w:rPr>
                <w:lang w:eastAsia="en-GB"/>
              </w:rPr>
              <w:t xml:space="preserve">Component 4: </w:t>
            </w:r>
            <w:r w:rsidR="00D70A47">
              <w:rPr>
                <w:lang w:eastAsia="en-GB"/>
              </w:rPr>
              <w:t>Critical Perspectives</w:t>
            </w:r>
          </w:p>
        </w:tc>
        <w:tc>
          <w:tcPr>
            <w:tcW w:w="7229" w:type="dxa"/>
            <w:tcMar>
              <w:top w:w="113" w:type="dxa"/>
              <w:bottom w:w="113" w:type="dxa"/>
            </w:tcMar>
            <w:vAlign w:val="center"/>
          </w:tcPr>
          <w:p w14:paraId="488EDDF6" w14:textId="646B9088" w:rsidR="003722E3" w:rsidRPr="005010EA" w:rsidRDefault="00E13BF3" w:rsidP="006F3A83">
            <w:pPr>
              <w:pStyle w:val="BodyText"/>
              <w:rPr>
                <w:lang w:eastAsia="en-GB"/>
              </w:rPr>
            </w:pPr>
            <w:r w:rsidRPr="005010EA">
              <w:t>It is recommende</w:t>
            </w:r>
            <w:r w:rsidR="00D70A47">
              <w:t>d that this should take about 90 hours/ 25</w:t>
            </w:r>
            <w:r w:rsidRPr="005010EA">
              <w:t>% of the course.</w:t>
            </w:r>
          </w:p>
        </w:tc>
        <w:tc>
          <w:tcPr>
            <w:tcW w:w="2835" w:type="dxa"/>
            <w:vAlign w:val="center"/>
          </w:tcPr>
          <w:p w14:paraId="2BE5FFC2" w14:textId="330EBD84" w:rsidR="003722E3" w:rsidRPr="0004293E" w:rsidRDefault="000274E3" w:rsidP="006F3A83">
            <w:pPr>
              <w:pStyle w:val="BodyText"/>
              <w:jc w:val="center"/>
              <w:rPr>
                <w:lang w:eastAsia="en-GB"/>
              </w:rPr>
            </w:pPr>
            <w:r w:rsidRPr="0004293E">
              <w:rPr>
                <w:lang w:eastAsia="en-GB"/>
              </w:rPr>
              <w:t>4</w:t>
            </w:r>
          </w:p>
        </w:tc>
      </w:tr>
    </w:tbl>
    <w:p w14:paraId="36765C25" w14:textId="396422B6" w:rsidR="00D429D1" w:rsidRDefault="00D429D1" w:rsidP="00B15213">
      <w:pPr>
        <w:spacing w:line="276" w:lineRule="auto"/>
        <w:rPr>
          <w:rFonts w:ascii="Arial" w:hAnsi="Arial" w:cs="Arial"/>
          <w:sz w:val="20"/>
          <w:szCs w:val="20"/>
        </w:rPr>
      </w:pPr>
    </w:p>
    <w:p w14:paraId="75B9C36A" w14:textId="77777777" w:rsidR="001803D8" w:rsidRPr="00B15213" w:rsidRDefault="001803D8"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Resources</w:t>
      </w:r>
    </w:p>
    <w:p w14:paraId="3BD804D1" w14:textId="09019ABB" w:rsidR="00EC23E5" w:rsidRPr="00FB210B" w:rsidRDefault="00EC23E5" w:rsidP="00EC23E5">
      <w:pPr>
        <w:pStyle w:val="BodyText"/>
        <w:spacing w:before="120" w:after="120" w:line="276" w:lineRule="auto"/>
      </w:pPr>
      <w:r w:rsidRPr="00FB210B">
        <w:t>Suggested resources are</w:t>
      </w:r>
      <w:r w:rsidRPr="00FB210B">
        <w:rPr>
          <w:spacing w:val="-4"/>
        </w:rPr>
        <w:t xml:space="preserve"> </w:t>
      </w:r>
      <w:r w:rsidRPr="00FB210B">
        <w:t>listed</w:t>
      </w:r>
      <w:r w:rsidRPr="00FB210B">
        <w:rPr>
          <w:spacing w:val="-8"/>
        </w:rPr>
        <w:t xml:space="preserve"> </w:t>
      </w:r>
      <w:r>
        <w:rPr>
          <w:spacing w:val="-8"/>
        </w:rPr>
        <w:t>on the</w:t>
      </w:r>
      <w:r w:rsidRPr="00FB210B">
        <w:rPr>
          <w:spacing w:val="-6"/>
        </w:rPr>
        <w:t xml:space="preserve"> </w:t>
      </w:r>
      <w:hyperlink r:id="rId23" w:history="1">
        <w:r w:rsidR="00580BA0">
          <w:rPr>
            <w:rStyle w:val="WebLink"/>
          </w:rPr>
          <w:t>School Support Hub</w:t>
        </w:r>
      </w:hyperlink>
      <w:r w:rsidRPr="00FB210B">
        <w:rPr>
          <w:rStyle w:val="Hyperlink"/>
          <w:rFonts w:cs="Arial"/>
          <w:color w:val="auto"/>
          <w:spacing w:val="-1"/>
          <w:u w:val="none"/>
        </w:rPr>
        <w:t xml:space="preserve"> These have not been through the Cambridge quality process but have been found suitable for use with various parts of the syllabus by teachers. This resource list includes website links providing direct access to internet resources. Cambridge</w:t>
      </w:r>
      <w:r w:rsidR="00FB2307">
        <w:rPr>
          <w:rStyle w:val="Hyperlink"/>
          <w:rFonts w:cs="Arial"/>
          <w:color w:val="auto"/>
          <w:spacing w:val="-1"/>
          <w:u w:val="none"/>
        </w:rPr>
        <w:t xml:space="preserve"> International</w:t>
      </w:r>
      <w:r w:rsidRPr="00FB210B">
        <w:rPr>
          <w:rStyle w:val="Hyperlink"/>
          <w:rFonts w:cs="Arial"/>
          <w:color w:val="auto"/>
          <w:spacing w:val="-1"/>
          <w:u w:val="none"/>
        </w:rPr>
        <w:t xml:space="preserve"> is not responsible for the accuracy or content of information contained in these website</w:t>
      </w:r>
      <w:r w:rsidR="00FB2307">
        <w:rPr>
          <w:rStyle w:val="Hyperlink"/>
          <w:rFonts w:cs="Arial"/>
          <w:color w:val="auto"/>
          <w:spacing w:val="-1"/>
          <w:u w:val="none"/>
        </w:rPr>
        <w:t>s</w:t>
      </w:r>
      <w:r w:rsidRPr="00FB210B">
        <w:rPr>
          <w:rStyle w:val="Hyperlink"/>
          <w:rFonts w:cs="Arial"/>
          <w:color w:val="auto"/>
          <w:spacing w:val="-1"/>
          <w:u w:val="none"/>
        </w:rPr>
        <w:t xml:space="preserve">. </w:t>
      </w:r>
      <w:r w:rsidRPr="00FB210B">
        <w:t>In addition to reading the syllabus, teachers should refer to the specimen assessment materials.</w:t>
      </w:r>
    </w:p>
    <w:p w14:paraId="13809E13" w14:textId="77777777" w:rsidR="00BD2D86" w:rsidRDefault="00335D9A" w:rsidP="00BD2D86">
      <w:pPr>
        <w:pStyle w:val="BodyText"/>
        <w:spacing w:before="120" w:after="120" w:line="276" w:lineRule="auto"/>
      </w:pPr>
      <w:hyperlink r:id="rId24" w:history="1">
        <w:r w:rsidR="00BD2D86" w:rsidRPr="00B67FD4">
          <w:rPr>
            <w:rStyle w:val="WebLink"/>
          </w:rPr>
          <w:t>Teaching tools</w:t>
        </w:r>
      </w:hyperlink>
      <w:r w:rsidR="00BD2D86">
        <w:rPr>
          <w:rFonts w:eastAsia="Calibri"/>
          <w:b/>
        </w:rPr>
        <w:t xml:space="preserve"> – </w:t>
      </w:r>
      <w:r w:rsidR="00BD2D86">
        <w:rPr>
          <w:rFonts w:eastAsia="Calibri"/>
          <w:bCs/>
        </w:rPr>
        <w:t xml:space="preserve">designed to help you to deliver interactive classroom activities and engage learners. </w:t>
      </w:r>
    </w:p>
    <w:p w14:paraId="483CE7AA" w14:textId="77777777" w:rsidR="00BD2D86" w:rsidRPr="00CF16C5" w:rsidRDefault="00335D9A" w:rsidP="00BD2D86">
      <w:pPr>
        <w:pStyle w:val="Body"/>
        <w:spacing w:before="120" w:after="120" w:line="276" w:lineRule="auto"/>
      </w:pPr>
      <w:hyperlink r:id="rId25" w:history="1">
        <w:r w:rsidR="00BD2D86">
          <w:rPr>
            <w:rStyle w:val="WebLink"/>
          </w:rPr>
          <w:t>Tool to support remote teaching and learning</w:t>
        </w:r>
      </w:hyperlink>
      <w:r w:rsidR="00BD2D86">
        <w:t xml:space="preserve"> – find out about and explore the various online tools available for teachers and learners.</w:t>
      </w:r>
    </w:p>
    <w:p w14:paraId="3149C8FA" w14:textId="77777777" w:rsidR="00470135" w:rsidRPr="00B15213" w:rsidRDefault="0090224F"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t>School Support Hub</w:t>
      </w:r>
    </w:p>
    <w:p w14:paraId="76AFF50F" w14:textId="212C7771" w:rsidR="00470135" w:rsidRDefault="0090224F" w:rsidP="008A2AFB">
      <w:pPr>
        <w:pStyle w:val="BodyText"/>
        <w:spacing w:before="120" w:after="120" w:line="276" w:lineRule="auto"/>
      </w:pPr>
      <w:r>
        <w:t xml:space="preserve">The </w:t>
      </w:r>
      <w:hyperlink r:id="rId26" w:history="1">
        <w:r w:rsidR="00BD2D86">
          <w:rPr>
            <w:rStyle w:val="WebLink"/>
          </w:rPr>
          <w:t>School Support Hub</w:t>
        </w:r>
      </w:hyperlink>
      <w:r w:rsidRPr="00EF1EBD">
        <w:rPr>
          <w:rStyle w:val="WebLink"/>
          <w:rFonts w:cs="Arial"/>
          <w:spacing w:val="-1"/>
          <w:u w:val="none"/>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2D7381">
        <w:rPr>
          <w:spacing w:val="-1"/>
        </w:rPr>
        <w:t>Cambridge</w:t>
      </w:r>
      <w:r w:rsidR="00470135" w:rsidRPr="002D7381">
        <w:rPr>
          <w:spacing w:val="-8"/>
        </w:rPr>
        <w:t xml:space="preserve"> </w:t>
      </w:r>
      <w:r w:rsidR="00470135" w:rsidRPr="002D7381">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6F3A83">
        <w:rPr>
          <w:spacing w:val="-7"/>
        </w:rPr>
        <w:t xml:space="preserve">teaching and learning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BD2D86">
        <w:t>.</w:t>
      </w:r>
      <w:r w:rsidR="00470135">
        <w:rPr>
          <w:spacing w:val="-6"/>
        </w:rPr>
        <w:t xml:space="preserve"> </w:t>
      </w:r>
      <w:r w:rsidR="00470135">
        <w:rPr>
          <w:spacing w:val="-1"/>
        </w:rPr>
        <w:t>If</w:t>
      </w:r>
      <w:r w:rsidR="00470135">
        <w:rPr>
          <w:spacing w:val="-2"/>
        </w:rPr>
        <w:t xml:space="preserve"> </w:t>
      </w:r>
      <w:r w:rsidR="00470135" w:rsidRPr="00EC23E5">
        <w:t>you</w:t>
      </w:r>
      <w:r w:rsidR="006F3A83" w:rsidRPr="00EC23E5">
        <w:t xml:space="preserve"> </w:t>
      </w:r>
      <w:r w:rsidR="00470135" w:rsidRPr="00EC23E5">
        <w:t xml:space="preserve">are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proofErr w:type="gramStart"/>
      <w:r w:rsidR="00470135">
        <w:rPr>
          <w:spacing w:val="1"/>
        </w:rPr>
        <w:t>Word</w:t>
      </w:r>
      <w:proofErr w:type="gramEnd"/>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7" w:history="1">
        <w:r w:rsidR="0056494E" w:rsidRPr="00EF1EBD">
          <w:rPr>
            <w:rStyle w:val="WebLink"/>
          </w:rPr>
          <w:t>www.openoffice.org</w:t>
        </w:r>
      </w:hyperlink>
    </w:p>
    <w:p w14:paraId="1676B3F7" w14:textId="692AC37C" w:rsidR="001803D8" w:rsidRPr="00B15213" w:rsidRDefault="00016598" w:rsidP="008A2AFB">
      <w:pPr>
        <w:spacing w:before="120" w:after="120" w:line="276" w:lineRule="auto"/>
        <w:rPr>
          <w:rFonts w:ascii="Arial" w:hAnsi="Arial" w:cs="Arial"/>
          <w:bCs/>
          <w:color w:val="E21951"/>
          <w:lang w:eastAsia="en-GB"/>
        </w:rPr>
      </w:pPr>
      <w:r w:rsidRPr="00B15213">
        <w:rPr>
          <w:rFonts w:ascii="Arial" w:hAnsi="Arial" w:cs="Arial"/>
          <w:bCs/>
          <w:color w:val="E21951"/>
          <w:lang w:eastAsia="en-GB"/>
        </w:rPr>
        <w:t>Web</w:t>
      </w:r>
      <w:r w:rsidR="00470135" w:rsidRPr="00B15213">
        <w:rPr>
          <w:rFonts w:ascii="Arial" w:hAnsi="Arial" w:cs="Arial"/>
          <w:bCs/>
          <w:color w:val="E21951"/>
          <w:lang w:eastAsia="en-GB"/>
        </w:rPr>
        <w:t>sites</w:t>
      </w:r>
    </w:p>
    <w:p w14:paraId="62E2D4E8" w14:textId="1D7204CC" w:rsidR="001803D8" w:rsidRDefault="001803D8" w:rsidP="008A2AFB">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Pr="002D7381">
        <w:t>International</w:t>
      </w:r>
      <w:r w:rsidR="00042BFC" w:rsidRPr="002D7381">
        <w:t xml:space="preserve">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CD7FFE">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2364814" w14:textId="78041BE3" w:rsidR="00876AC6" w:rsidRDefault="001803D8" w:rsidP="008A2AFB">
      <w:pPr>
        <w:pStyle w:val="BodyText"/>
        <w:spacing w:before="120" w:after="120" w:line="276" w:lineRule="auto"/>
        <w:rPr>
          <w:spacing w:val="-1"/>
        </w:rPr>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777D3C6" w14:textId="43D0A9B4" w:rsidR="00B15213" w:rsidRDefault="00B15213" w:rsidP="00B15213">
      <w:pPr>
        <w:spacing w:line="276" w:lineRule="auto"/>
        <w:rPr>
          <w:spacing w:val="-1"/>
        </w:rPr>
      </w:pPr>
      <w:r>
        <w:rPr>
          <w:spacing w:val="-1"/>
        </w:rPr>
        <w:br w:type="page"/>
      </w:r>
    </w:p>
    <w:p w14:paraId="45892B52" w14:textId="77777777"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3A4FC03B" w14:textId="0CE6157F" w:rsidR="003F6BD3" w:rsidRDefault="00580BA0" w:rsidP="008A2AFB">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help guide you through your course. </w:t>
      </w:r>
    </w:p>
    <w:p w14:paraId="42C3476B" w14:textId="4C64FCD7" w:rsidR="00992F25" w:rsidRDefault="00C83D33" w:rsidP="008A2AFB">
      <w:pPr>
        <w:pStyle w:val="BodyText"/>
        <w:spacing w:before="120" w:after="120" w:line="276" w:lineRule="auto"/>
      </w:pPr>
      <w:r>
        <w:rPr>
          <w:noProof/>
          <w:lang w:eastAsia="en-GB"/>
        </w:rPr>
        <mc:AlternateContent>
          <mc:Choice Requires="wpg">
            <w:drawing>
              <wp:anchor distT="0" distB="0" distL="114300" distR="114300" simplePos="0" relativeHeight="251659776" behindDoc="0" locked="0" layoutInCell="1" allowOverlap="1" wp14:anchorId="352F2CAF" wp14:editId="30419118">
                <wp:simplePos x="0" y="0"/>
                <wp:positionH relativeFrom="column">
                  <wp:posOffset>-434340</wp:posOffset>
                </wp:positionH>
                <wp:positionV relativeFrom="paragraph">
                  <wp:posOffset>90170</wp:posOffset>
                </wp:positionV>
                <wp:extent cx="9357360" cy="5989320"/>
                <wp:effectExtent l="38100" t="38100" r="110490" b="1066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7360" cy="5989320"/>
                          <a:chOff x="-507066" y="-266701"/>
                          <a:chExt cx="9358003" cy="5989956"/>
                        </a:xfrm>
                      </wpg:grpSpPr>
                      <wps:wsp>
                        <wps:cNvPr id="5" name="AutoShape 2"/>
                        <wps:cNvSpPr>
                          <a:spLocks noChangeArrowheads="1"/>
                        </wps:cNvSpPr>
                        <wps:spPr bwMode="auto">
                          <a:xfrm>
                            <a:off x="-507066" y="-247663"/>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122440" w:rsidRPr="0043639B" w:rsidRDefault="00122440"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122440" w:rsidRPr="0043639B" w:rsidRDefault="00122440" w:rsidP="00EF031C">
                              <w:pPr>
                                <w:rPr>
                                  <w:rStyle w:val="BodyTextChar"/>
                                  <w:lang w:val="en-GB"/>
                                </w:rPr>
                              </w:pPr>
                              <w:r w:rsidRPr="002D7381">
                                <w:rPr>
                                  <w:rFonts w:ascii="Arial" w:hAnsi="Arial"/>
                                  <w:b/>
                                  <w:color w:val="E21951"/>
                                  <w:sz w:val="20"/>
                                </w:rPr>
                                <w:t>Extension act</w:t>
                              </w:r>
                              <w:r w:rsidRPr="006F3A83">
                                <w:rPr>
                                  <w:rFonts w:ascii="Arial" w:hAnsi="Arial"/>
                                  <w:b/>
                                  <w:color w:val="E21951"/>
                                  <w:sz w:val="20"/>
                                </w:rPr>
                                <w:t>ivit</w:t>
                              </w:r>
                              <w:r w:rsidRPr="002D7381">
                                <w:rPr>
                                  <w:rFonts w:ascii="Arial" w:hAnsi="Arial"/>
                                  <w:b/>
                                  <w:color w:val="E21951"/>
                                  <w:sz w:val="20"/>
                                </w:rPr>
                                <w: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84111" y="4381500"/>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122440" w:rsidRPr="0043639B" w:rsidRDefault="00122440"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8" w:history="1">
                                <w:r w:rsidRPr="00EF1EBD">
                                  <w:rPr>
                                    <w:rStyle w:val="WebLink"/>
                                  </w:rPr>
                                  <w:t>www.cambridgeinternational.org/support</w:t>
                                </w:r>
                              </w:hyperlink>
                            </w:p>
                            <w:p w14:paraId="0D0AE2B4" w14:textId="77777777" w:rsidR="00122440" w:rsidRPr="00EF031C" w:rsidRDefault="00122440" w:rsidP="0043639B">
                              <w:pPr>
                                <w:pStyle w:val="BodyText"/>
                                <w:rPr>
                                  <w:b/>
                                </w:rPr>
                              </w:pPr>
                            </w:p>
                            <w:p w14:paraId="75A7B8A1" w14:textId="77777777" w:rsidR="00122440" w:rsidRPr="00E0484B" w:rsidRDefault="00122440"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312717" y="3438524"/>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122440" w:rsidRPr="00E0484B" w:rsidRDefault="00122440"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598313" y="-266701"/>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122440" w:rsidRPr="00E0484B" w:rsidRDefault="00122440"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086568" y="1043267"/>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122440" w:rsidRPr="0043639B" w:rsidRDefault="00122440"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margin-left:-34.2pt;margin-top:7.1pt;width:736.8pt;height:471.6pt;z-index:251659776;mso-height-relative:margin" coordorigin="-5070,-2667" coordsize="93580,59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QscAQAAEsbAAAOAAAAZHJzL2Uyb0RvYy54bWzsWd1v2zYQfx+w/4Hge2JR3zLiFEWaBgO6&#10;rWg29JmWqI+VEjWKjpz99TseZdlxXoo2DVBAfjBEijze/Xj34/F09WbfSvIg9NCobkPZpUeJ6HJV&#10;NF21oX//9f4ipWQwvCu4VJ3Y0Ecx0DfXv/5yNfZr4atayUJoAkK6YT32G1ob069XqyGvRcuHS9WL&#10;Dl6WSrfcQFNXq0LzEaS3cuV7XrwalS56rXIxDND7zr2k1yi/LEVu/izLQRgiNxR0M/iv8X9r/1fX&#10;V3xdad7XTT6pwb9Bi5Y3HSw6i3rHDSc73TwT1Ta5VoMqzWWu2pUqyyYXaANYw7wza+602vVoS7Ue&#10;q36GCaA9w+mbxeZ/PNzp/r7/qJ328PhB5V8GwGU19tX69L1tV8fB+1K3dhIYQfaI6OOMqNgbkkNn&#10;FkRJEAPwObyLsjQL/AnzvIaNsfMuIi/x4pgSGHHhx3HiMbcreX17lJJ6XnCUkkWxHbPia6cEqjqr&#10;NvbgS8MRruH74LqveS9wFwYLx0dNmgKMoaTjLXj0251ROIT4Vie7OIw6IDo4OEmnbmreVeKt1mqs&#10;BS9AKbQTVD+ZYBsDbAbZjr+rAqRzkI6OdYb2U9TCJI4Dh9oB+SDwshjARuTTIAwyBH6GjK97PZg7&#10;oVpiHzYUfK0rPkHA4HL84cNg0CWKyU5e/ENJ2UoIjwcuCYthq6ZNmAaD7INMO3NQsineN1Jiwwa0&#10;uJGawOQN3VYMl5G7Fux0fcyzP2cF9Fv3wLEHvZETrAjc+CfSZUdGwNNPYP7zpXW1nRe+9VkWOeDP&#10;NET7kQ7s9tx2BTGPPexAB7xFrfhWFJRIATRnn3Ck4Y38mpGAjOysYgIpaYJW7YzQ93Uxkq3c6U/c&#10;epUHjk5J0dgdCVKAxDaAr6xpFh3CZQUaGEmJVuZzY2r0PRt4Vr7Ff7Z1K3n+Bbu57Gvu0AxRjAue&#10;aTTiOSuDrRM90UGtTzrfNvvtfnLzrSoewVVBD4x+OAXgoVb6P4ALGHVDh393XAN48rcO3D1jYQgG&#10;mNOGPm1sTxu8y0EUWAom4+ONcbS963VT1bCS86BO2QAsG2NNsuHjtJoaQANO7R/OB0Bg53yAEfkk&#10;vMHlfhAfALDAn3Aipl4WPmUCP/LTIAkdEzDfi1mcToF7IJVD2C5UgGS1UIHjpa+gAjwLkU+Psbcw&#10;AqKSPGcEjMxXYoQwDRljSAshnCQRHB54Zs0JQhhlYQq8YVMzFoQsiaKFFjZ0yRBeIEPAAJjz4SVR&#10;OLk4wIX4PFHAuHslWogCSJMZcBNEPdwK0sg/SxeCKEj9w8WBsTQJo0MGvqQLy83h+24OyAtzXrzw&#10;wgkvZM95AYscr8QLkA2kAYMay3kZZs4XPD/NgApcvuCxJPOWfAFKGUu+8FL5wpwdL7xwwgsMQu48&#10;YcDC2ysRQ+KlcQQVA0sMzAsD35X9oJY1VWeZz0J7d3DEkMR+AgVfd0wsCcOSMLxAwjDnxz8LMUAh&#10;Er/YYAFl+rpkPwmdtrFCefwGdv0/AAAA//8DAFBLAwQUAAYACAAAACEAZ+YAteEAAAALAQAADwAA&#10;AGRycy9kb3ducmV2LnhtbEyPwW6CQBCG7036Dptp0psuWLCWshhj2p6MSbWJ8TbCCER2lrAr4Nt3&#10;PbW3mfxf/vkmXY66ET11tjasIJwGIIhzU9RcKvjZf04WIKxDLrAxTApuZGGZPT6kmBRm4G/qd64U&#10;voRtggoq59pESptXpNFOTUvss7PpNDq/dqUsOhx8uW7kLAjmUmPN/kKFLa0ryi+7q1bwNeCwegk/&#10;+s3lvL4d9/H2sAlJqeencfUOwtHo/mC463t1yLzTyVy5sKJRMJkvIo/6IJqBuANREPvppOAtfo1A&#10;Zqn8/0P2CwAA//8DAFBLAQItABQABgAIAAAAIQC2gziS/gAAAOEBAAATAAAAAAAAAAAAAAAAAAAA&#10;AABbQ29udGVudF9UeXBlc10ueG1sUEsBAi0AFAAGAAgAAAAhADj9If/WAAAAlAEAAAsAAAAAAAAA&#10;AAAAAAAALwEAAF9yZWxzLy5yZWxzUEsBAi0AFAAGAAgAAAAhAFCg9CxwBAAASxsAAA4AAAAAAAAA&#10;AAAAAAAALgIAAGRycy9lMm9Eb2MueG1sUEsBAi0AFAAGAAgAAAAhAGfmALXhAAAACwEAAA8AAAAA&#10;AAAAAAAAAAAAygYAAGRycy9kb3ducmV2LnhtbFBLBQYAAAAABAAEAPMAAADYBwAAAAA=&#10;">
                <v:roundrect id="AutoShape 2" o:spid="_x0000_s1027" style="position:absolute;left:-5070;top:-2476;width:33095;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122440" w:rsidRPr="0043639B" w:rsidRDefault="00122440"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122440" w:rsidRPr="0043639B" w:rsidRDefault="00122440" w:rsidP="00EF031C">
                        <w:pPr>
                          <w:rPr>
                            <w:rStyle w:val="BodyTextChar"/>
                            <w:lang w:val="en-GB"/>
                          </w:rPr>
                        </w:pPr>
                        <w:r w:rsidRPr="002D7381">
                          <w:rPr>
                            <w:rFonts w:ascii="Arial" w:hAnsi="Arial"/>
                            <w:b/>
                            <w:color w:val="E21951"/>
                            <w:sz w:val="20"/>
                          </w:rPr>
                          <w:t>Extension act</w:t>
                        </w:r>
                        <w:r w:rsidRPr="006F3A83">
                          <w:rPr>
                            <w:rFonts w:ascii="Arial" w:hAnsi="Arial"/>
                            <w:b/>
                            <w:color w:val="E21951"/>
                            <w:sz w:val="20"/>
                          </w:rPr>
                          <w:t>ivit</w:t>
                        </w:r>
                        <w:r w:rsidRPr="002D7381">
                          <w:rPr>
                            <w:rFonts w:ascii="Arial" w:hAnsi="Arial"/>
                            <w:b/>
                            <w:color w:val="E21951"/>
                            <w:sz w:val="20"/>
                          </w:rPr>
                          <w: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4841;top:43815;width:34594;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122440" w:rsidRPr="0043639B" w:rsidRDefault="00122440"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9" w:history="1">
                          <w:r w:rsidRPr="00EF1EBD">
                            <w:rPr>
                              <w:rStyle w:val="WebLink"/>
                            </w:rPr>
                            <w:t>www.cambridgeinternational.org/support</w:t>
                          </w:r>
                        </w:hyperlink>
                      </w:p>
                      <w:p w14:paraId="0D0AE2B4" w14:textId="77777777" w:rsidR="00122440" w:rsidRPr="00EF031C" w:rsidRDefault="00122440" w:rsidP="0043639B">
                        <w:pPr>
                          <w:pStyle w:val="BodyText"/>
                          <w:rPr>
                            <w:b/>
                          </w:rPr>
                        </w:pPr>
                      </w:p>
                      <w:p w14:paraId="75A7B8A1" w14:textId="77777777" w:rsidR="00122440" w:rsidRPr="00E0484B" w:rsidRDefault="00122440"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3127;top:34385;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122440" w:rsidRPr="00E0484B" w:rsidRDefault="00122440"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5983;top:-266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122440" w:rsidRPr="00E0484B" w:rsidRDefault="00122440"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0865;top:10432;width:12148;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122440" w:rsidRPr="0043639B" w:rsidRDefault="00122440"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4509DB21" w14:textId="77777777" w:rsidR="00992F25" w:rsidRDefault="00992F25" w:rsidP="008A2AFB">
      <w:pPr>
        <w:pStyle w:val="BodyText"/>
        <w:spacing w:before="120" w:after="120" w:line="276" w:lineRule="auto"/>
      </w:pPr>
    </w:p>
    <w:p w14:paraId="77153612" w14:textId="38722869" w:rsidR="00EF031C" w:rsidRPr="00DB2C1F" w:rsidRDefault="00EF031C" w:rsidP="00321D1B">
      <w:pPr>
        <w:jc w:val="center"/>
        <w:rPr>
          <w:rFonts w:ascii="Arial" w:hAnsi="Arial" w:cs="Arial"/>
          <w:b/>
          <w:sz w:val="20"/>
          <w:szCs w:val="20"/>
        </w:rPr>
      </w:pPr>
    </w:p>
    <w:p w14:paraId="03C84A27" w14:textId="18B3E685"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701"/>
        <w:gridCol w:w="1701"/>
        <w:gridCol w:w="8647"/>
      </w:tblGrid>
      <w:tr w:rsidR="00EF031C" w:rsidRPr="007E37FE" w14:paraId="521CF38C" w14:textId="77777777" w:rsidTr="00573AA7">
        <w:trPr>
          <w:trHeight w:hRule="exact" w:val="983"/>
          <w:tblHeader/>
          <w:jc w:val="center"/>
        </w:trPr>
        <w:tc>
          <w:tcPr>
            <w:tcW w:w="1701" w:type="dxa"/>
            <w:shd w:val="clear" w:color="auto" w:fill="E21951"/>
            <w:tcMar>
              <w:top w:w="113" w:type="dxa"/>
              <w:bottom w:w="113" w:type="dxa"/>
            </w:tcMar>
            <w:vAlign w:val="center"/>
          </w:tcPr>
          <w:p w14:paraId="35D16627" w14:textId="33C8F69E" w:rsidR="00EF031C" w:rsidRPr="007E37FE" w:rsidRDefault="00EF031C" w:rsidP="0021095C">
            <w:pPr>
              <w:pStyle w:val="TableHead"/>
              <w:rPr>
                <w:sz w:val="16"/>
                <w:szCs w:val="16"/>
              </w:rPr>
            </w:pPr>
            <w:r w:rsidRPr="007E37FE">
              <w:rPr>
                <w:sz w:val="16"/>
                <w:szCs w:val="16"/>
              </w:rPr>
              <w:t>Syllabus ref.</w:t>
            </w:r>
            <w:r w:rsidR="00573AA7">
              <w:rPr>
                <w:sz w:val="16"/>
                <w:szCs w:val="16"/>
              </w:rPr>
              <w:t xml:space="preserve"> and </w:t>
            </w:r>
            <w:r w:rsidR="00471532">
              <w:rPr>
                <w:sz w:val="16"/>
                <w:szCs w:val="16"/>
              </w:rPr>
              <w:t>Key Concepts (KC)</w:t>
            </w:r>
          </w:p>
        </w:tc>
        <w:tc>
          <w:tcPr>
            <w:tcW w:w="1701" w:type="dxa"/>
            <w:shd w:val="clear" w:color="auto" w:fill="E21951"/>
            <w:tcMar>
              <w:top w:w="113" w:type="dxa"/>
              <w:bottom w:w="113" w:type="dxa"/>
            </w:tcMar>
            <w:vAlign w:val="center"/>
          </w:tcPr>
          <w:p w14:paraId="3D48B18C" w14:textId="32C54860" w:rsidR="00EF031C" w:rsidRPr="007E37FE" w:rsidRDefault="00471532" w:rsidP="00AD62B2">
            <w:pPr>
              <w:pStyle w:val="TableHead"/>
              <w:rPr>
                <w:sz w:val="16"/>
                <w:szCs w:val="16"/>
              </w:rPr>
            </w:pPr>
            <w:r>
              <w:rPr>
                <w:sz w:val="16"/>
                <w:szCs w:val="16"/>
              </w:rPr>
              <w:t>Assessment and l</w:t>
            </w:r>
            <w:r w:rsidR="00EF031C" w:rsidRPr="007E37FE">
              <w:rPr>
                <w:sz w:val="16"/>
                <w:szCs w:val="16"/>
              </w:rPr>
              <w:t>earning objectives</w:t>
            </w:r>
          </w:p>
        </w:tc>
        <w:tc>
          <w:tcPr>
            <w:tcW w:w="8647" w:type="dxa"/>
            <w:shd w:val="clear" w:color="auto" w:fill="E21951"/>
            <w:tcMar>
              <w:top w:w="113" w:type="dxa"/>
              <w:bottom w:w="113" w:type="dxa"/>
            </w:tcMar>
            <w:vAlign w:val="center"/>
          </w:tcPr>
          <w:p w14:paraId="28D0175C" w14:textId="276AABE3" w:rsidR="00EF031C" w:rsidRPr="007E37FE" w:rsidRDefault="00EF031C" w:rsidP="00AD62B2">
            <w:pPr>
              <w:pStyle w:val="TableHead"/>
              <w:rPr>
                <w:sz w:val="16"/>
                <w:szCs w:val="16"/>
              </w:rPr>
            </w:pPr>
            <w:r w:rsidRPr="007E37FE">
              <w:rPr>
                <w:sz w:val="16"/>
                <w:szCs w:val="16"/>
              </w:rPr>
              <w:t xml:space="preserve">Suggested teaching activities </w:t>
            </w:r>
          </w:p>
        </w:tc>
      </w:tr>
      <w:tr w:rsidR="00EF031C" w:rsidRPr="007E37FE" w14:paraId="7543BF46" w14:textId="77777777" w:rsidTr="00573AA7">
        <w:tblPrEx>
          <w:tblCellMar>
            <w:top w:w="0" w:type="dxa"/>
            <w:bottom w:w="0" w:type="dxa"/>
          </w:tblCellMar>
        </w:tblPrEx>
        <w:trPr>
          <w:trHeight w:val="487"/>
          <w:jc w:val="center"/>
        </w:trPr>
        <w:tc>
          <w:tcPr>
            <w:tcW w:w="1701" w:type="dxa"/>
            <w:tcMar>
              <w:top w:w="113" w:type="dxa"/>
              <w:bottom w:w="113" w:type="dxa"/>
            </w:tcMar>
          </w:tcPr>
          <w:p w14:paraId="7B0E2B20" w14:textId="328FA977" w:rsidR="00471532" w:rsidRPr="00471532" w:rsidRDefault="00471532" w:rsidP="00471532">
            <w:pPr>
              <w:pStyle w:val="BodyText"/>
              <w:spacing w:after="60"/>
              <w:rPr>
                <w:sz w:val="16"/>
                <w:szCs w:val="16"/>
                <w:lang w:eastAsia="en-GB"/>
              </w:rPr>
            </w:pPr>
            <w:r w:rsidRPr="00471532">
              <w:rPr>
                <w:sz w:val="16"/>
                <w:szCs w:val="16"/>
                <w:lang w:eastAsia="en-GB"/>
              </w:rPr>
              <w:t>Component 2: Media Texts and Contexts</w:t>
            </w:r>
          </w:p>
          <w:p w14:paraId="69995373" w14:textId="77777777" w:rsidR="00471532" w:rsidRPr="00471532" w:rsidRDefault="00471532" w:rsidP="00471532">
            <w:pPr>
              <w:pStyle w:val="BodyText"/>
              <w:spacing w:after="60"/>
              <w:rPr>
                <w:sz w:val="16"/>
                <w:szCs w:val="16"/>
                <w:lang w:eastAsia="en-GB"/>
              </w:rPr>
            </w:pPr>
            <w:r w:rsidRPr="00471532">
              <w:rPr>
                <w:sz w:val="16"/>
                <w:szCs w:val="16"/>
                <w:lang w:eastAsia="en-GB"/>
              </w:rPr>
              <w:t>Section A: Media texts</w:t>
            </w:r>
          </w:p>
          <w:p w14:paraId="3A23411D" w14:textId="77777777" w:rsidR="00471532" w:rsidRPr="00471532" w:rsidRDefault="00471532" w:rsidP="00471532">
            <w:pPr>
              <w:pStyle w:val="BodyText"/>
              <w:spacing w:before="60" w:after="60"/>
              <w:rPr>
                <w:b/>
                <w:color w:val="E21951"/>
                <w:sz w:val="16"/>
                <w:szCs w:val="16"/>
                <w:lang w:eastAsia="en-GB"/>
              </w:rPr>
            </w:pPr>
            <w:r w:rsidRPr="00471532">
              <w:rPr>
                <w:b/>
                <w:color w:val="E21951"/>
                <w:sz w:val="16"/>
                <w:szCs w:val="16"/>
                <w:lang w:eastAsia="en-GB"/>
              </w:rPr>
              <w:t>KC2</w:t>
            </w:r>
          </w:p>
          <w:p w14:paraId="7585C34F" w14:textId="77777777" w:rsidR="00471532" w:rsidRPr="00471532" w:rsidRDefault="00471532" w:rsidP="00471532">
            <w:pPr>
              <w:pStyle w:val="BodyText"/>
              <w:spacing w:before="60" w:after="60"/>
              <w:rPr>
                <w:b/>
                <w:color w:val="E21951"/>
                <w:sz w:val="16"/>
                <w:szCs w:val="16"/>
                <w:lang w:eastAsia="en-GB"/>
              </w:rPr>
            </w:pPr>
            <w:r w:rsidRPr="00471532">
              <w:rPr>
                <w:b/>
                <w:color w:val="E21951"/>
                <w:sz w:val="16"/>
                <w:szCs w:val="16"/>
                <w:lang w:eastAsia="en-GB"/>
              </w:rPr>
              <w:t>KC3</w:t>
            </w:r>
          </w:p>
          <w:p w14:paraId="3BB81482" w14:textId="27A29C5F" w:rsidR="00EF031C" w:rsidRPr="0090224F" w:rsidRDefault="00471532" w:rsidP="00471532">
            <w:pPr>
              <w:pStyle w:val="WalkTable"/>
              <w:rPr>
                <w:highlight w:val="yellow"/>
                <w:lang w:eastAsia="en-GB"/>
              </w:rPr>
            </w:pPr>
            <w:r w:rsidRPr="00471532">
              <w:rPr>
                <w:b/>
                <w:color w:val="E21951"/>
                <w:lang w:eastAsia="en-GB"/>
              </w:rPr>
              <w:t>KC4</w:t>
            </w:r>
          </w:p>
        </w:tc>
        <w:tc>
          <w:tcPr>
            <w:tcW w:w="1701" w:type="dxa"/>
            <w:tcMar>
              <w:top w:w="113" w:type="dxa"/>
              <w:bottom w:w="113" w:type="dxa"/>
            </w:tcMar>
          </w:tcPr>
          <w:p w14:paraId="40A5DD61" w14:textId="77777777" w:rsidR="00471532" w:rsidRPr="00471532" w:rsidRDefault="00471532" w:rsidP="00471532">
            <w:pPr>
              <w:pStyle w:val="WalkTable"/>
              <w:rPr>
                <w:lang w:eastAsia="en-GB"/>
              </w:rPr>
            </w:pPr>
            <w:r w:rsidRPr="00471532">
              <w:rPr>
                <w:lang w:eastAsia="en-GB"/>
              </w:rPr>
              <w:t>AO1 Demonstrate knowledge and understanding of media concepts, contexts and critical debates, using terminology appropriately.</w:t>
            </w:r>
          </w:p>
          <w:p w14:paraId="362AAA94" w14:textId="77777777" w:rsidR="00471532" w:rsidRPr="00471532" w:rsidRDefault="00471532" w:rsidP="00471532">
            <w:pPr>
              <w:pStyle w:val="WalkTable"/>
              <w:rPr>
                <w:lang w:eastAsia="en-GB"/>
              </w:rPr>
            </w:pPr>
          </w:p>
          <w:p w14:paraId="1DDECF87" w14:textId="77777777" w:rsidR="00471532" w:rsidRPr="00471532" w:rsidRDefault="00471532" w:rsidP="00471532">
            <w:pPr>
              <w:pStyle w:val="WalkTable"/>
              <w:rPr>
                <w:lang w:eastAsia="en-GB"/>
              </w:rPr>
            </w:pPr>
            <w:r w:rsidRPr="00471532">
              <w:rPr>
                <w:lang w:eastAsia="en-GB"/>
              </w:rPr>
              <w:t>AO2 Analyse media products, and evaluate their own work, by applying knowledge and understanding of theoretical and creative approaches, supported with relevant textual evidence.</w:t>
            </w:r>
          </w:p>
          <w:p w14:paraId="07CC26C4" w14:textId="77777777" w:rsidR="00471532" w:rsidRPr="00471532" w:rsidRDefault="00471532" w:rsidP="00471532">
            <w:pPr>
              <w:pStyle w:val="WalkTable"/>
              <w:rPr>
                <w:lang w:eastAsia="en-GB"/>
              </w:rPr>
            </w:pPr>
          </w:p>
          <w:p w14:paraId="1FF7801E" w14:textId="3DF7F3F0" w:rsidR="00EF031C" w:rsidRPr="0090224F" w:rsidRDefault="00471532" w:rsidP="00471532">
            <w:pPr>
              <w:pStyle w:val="WalkTable"/>
              <w:rPr>
                <w:highlight w:val="yellow"/>
                <w:lang w:eastAsia="en-GB"/>
              </w:rPr>
            </w:pPr>
            <w:r w:rsidRPr="00471532">
              <w:rPr>
                <w:lang w:eastAsia="en-GB"/>
              </w:rPr>
              <w:t>Analysing meaning in TV drama.</w:t>
            </w:r>
          </w:p>
        </w:tc>
        <w:tc>
          <w:tcPr>
            <w:tcW w:w="8647" w:type="dxa"/>
            <w:tcMar>
              <w:top w:w="113" w:type="dxa"/>
              <w:bottom w:w="113" w:type="dxa"/>
            </w:tcMar>
          </w:tcPr>
          <w:p w14:paraId="2B88938A" w14:textId="77777777" w:rsidR="00C83D33" w:rsidRPr="00C83D33" w:rsidRDefault="00C83D33" w:rsidP="00C83D33">
            <w:pPr>
              <w:pStyle w:val="BodyText"/>
              <w:rPr>
                <w:sz w:val="16"/>
                <w:szCs w:val="16"/>
              </w:rPr>
            </w:pPr>
            <w:r w:rsidRPr="00C83D33">
              <w:rPr>
                <w:sz w:val="16"/>
                <w:szCs w:val="16"/>
              </w:rPr>
              <w:t xml:space="preserve">Select a range of examples (you could use ones which have previously featured in examinations, such as </w:t>
            </w:r>
            <w:r w:rsidRPr="00C83D33">
              <w:rPr>
                <w:i/>
                <w:sz w:val="16"/>
                <w:szCs w:val="16"/>
              </w:rPr>
              <w:t>The Handmaid’s Tale</w:t>
            </w:r>
            <w:r w:rsidRPr="00C83D33">
              <w:rPr>
                <w:sz w:val="16"/>
                <w:szCs w:val="16"/>
              </w:rPr>
              <w:t>) – the development of expertise in what to look for and how to articulate it is an iterative process.</w:t>
            </w:r>
          </w:p>
          <w:p w14:paraId="3190E9F4" w14:textId="77777777" w:rsidR="00C83D33" w:rsidRPr="00C83D33" w:rsidRDefault="00C83D33" w:rsidP="00C83D33">
            <w:pPr>
              <w:pStyle w:val="BodyText"/>
              <w:spacing w:before="120"/>
              <w:rPr>
                <w:sz w:val="16"/>
                <w:szCs w:val="16"/>
              </w:rPr>
            </w:pPr>
            <w:r w:rsidRPr="00C83D33">
              <w:rPr>
                <w:sz w:val="16"/>
                <w:szCs w:val="16"/>
              </w:rPr>
              <w:t>The key foci are:</w:t>
            </w:r>
          </w:p>
          <w:p w14:paraId="1F6C00CC" w14:textId="77777777" w:rsidR="00C83D33" w:rsidRPr="00C83D33" w:rsidRDefault="00C83D33" w:rsidP="00C83D33">
            <w:pPr>
              <w:pStyle w:val="BodyText"/>
              <w:numPr>
                <w:ilvl w:val="0"/>
                <w:numId w:val="9"/>
              </w:numPr>
              <w:rPr>
                <w:sz w:val="16"/>
                <w:szCs w:val="16"/>
              </w:rPr>
            </w:pPr>
            <w:r w:rsidRPr="00C83D33">
              <w:rPr>
                <w:sz w:val="16"/>
                <w:szCs w:val="16"/>
              </w:rPr>
              <w:t>camera shots, angles, movement and composition</w:t>
            </w:r>
          </w:p>
          <w:p w14:paraId="0D674CB5" w14:textId="77777777" w:rsidR="00C83D33" w:rsidRPr="00C83D33" w:rsidRDefault="00C83D33" w:rsidP="00C83D33">
            <w:pPr>
              <w:pStyle w:val="BodyText"/>
              <w:numPr>
                <w:ilvl w:val="0"/>
                <w:numId w:val="9"/>
              </w:numPr>
              <w:rPr>
                <w:sz w:val="16"/>
                <w:szCs w:val="16"/>
              </w:rPr>
            </w:pPr>
            <w:r w:rsidRPr="00C83D33">
              <w:rPr>
                <w:sz w:val="16"/>
                <w:szCs w:val="16"/>
              </w:rPr>
              <w:t>editing</w:t>
            </w:r>
          </w:p>
          <w:p w14:paraId="4EF670E1" w14:textId="77777777" w:rsidR="00C83D33" w:rsidRPr="00C83D33" w:rsidRDefault="00C83D33" w:rsidP="00C83D33">
            <w:pPr>
              <w:pStyle w:val="BodyText"/>
              <w:numPr>
                <w:ilvl w:val="0"/>
                <w:numId w:val="9"/>
              </w:numPr>
              <w:rPr>
                <w:sz w:val="16"/>
                <w:szCs w:val="16"/>
              </w:rPr>
            </w:pPr>
            <w:r w:rsidRPr="00C83D33">
              <w:rPr>
                <w:sz w:val="16"/>
                <w:szCs w:val="16"/>
              </w:rPr>
              <w:t>sound</w:t>
            </w:r>
          </w:p>
          <w:p w14:paraId="5F553942" w14:textId="77777777" w:rsidR="00C83D33" w:rsidRPr="00C83D33" w:rsidRDefault="00C83D33" w:rsidP="00C83D33">
            <w:pPr>
              <w:pStyle w:val="BodyText"/>
              <w:numPr>
                <w:ilvl w:val="0"/>
                <w:numId w:val="9"/>
              </w:numPr>
              <w:rPr>
                <w:sz w:val="16"/>
                <w:szCs w:val="16"/>
              </w:rPr>
            </w:pPr>
            <w:r w:rsidRPr="00C83D33">
              <w:rPr>
                <w:sz w:val="16"/>
                <w:szCs w:val="16"/>
              </w:rPr>
              <w:t>mise-</w:t>
            </w:r>
            <w:proofErr w:type="spellStart"/>
            <w:r w:rsidRPr="00C83D33">
              <w:rPr>
                <w:sz w:val="16"/>
                <w:szCs w:val="16"/>
              </w:rPr>
              <w:t>en</w:t>
            </w:r>
            <w:proofErr w:type="spellEnd"/>
            <w:r w:rsidRPr="00C83D33">
              <w:rPr>
                <w:sz w:val="16"/>
                <w:szCs w:val="16"/>
              </w:rPr>
              <w:t>-</w:t>
            </w:r>
            <w:proofErr w:type="spellStart"/>
            <w:r w:rsidRPr="00C83D33">
              <w:rPr>
                <w:sz w:val="16"/>
                <w:szCs w:val="16"/>
              </w:rPr>
              <w:t>scène</w:t>
            </w:r>
            <w:proofErr w:type="spellEnd"/>
            <w:r w:rsidRPr="00C83D33">
              <w:rPr>
                <w:sz w:val="16"/>
                <w:szCs w:val="16"/>
              </w:rPr>
              <w:t>.</w:t>
            </w:r>
          </w:p>
          <w:p w14:paraId="63828ACA" w14:textId="77777777" w:rsidR="00C83D33" w:rsidRPr="00C83D33" w:rsidRDefault="00C83D33" w:rsidP="00C83D33">
            <w:pPr>
              <w:pStyle w:val="BodyText"/>
              <w:spacing w:before="120"/>
              <w:rPr>
                <w:sz w:val="16"/>
                <w:szCs w:val="16"/>
              </w:rPr>
            </w:pPr>
            <w:r w:rsidRPr="00C83D33">
              <w:rPr>
                <w:sz w:val="16"/>
                <w:szCs w:val="16"/>
              </w:rPr>
              <w:t>Start by scaffolding the process – show a five-minute opening and explain that no response is required yet. Then show it with the sound down and invite comments on visual elements – mise-</w:t>
            </w:r>
            <w:proofErr w:type="spellStart"/>
            <w:r w:rsidRPr="00C83D33">
              <w:rPr>
                <w:sz w:val="16"/>
                <w:szCs w:val="16"/>
              </w:rPr>
              <w:t>en</w:t>
            </w:r>
            <w:proofErr w:type="spellEnd"/>
            <w:r w:rsidRPr="00C83D33">
              <w:rPr>
                <w:sz w:val="16"/>
                <w:szCs w:val="16"/>
              </w:rPr>
              <w:t>-</w:t>
            </w:r>
            <w:proofErr w:type="spellStart"/>
            <w:r w:rsidRPr="00C83D33">
              <w:rPr>
                <w:sz w:val="16"/>
                <w:szCs w:val="16"/>
              </w:rPr>
              <w:t>scène</w:t>
            </w:r>
            <w:proofErr w:type="spellEnd"/>
            <w:r w:rsidRPr="00C83D33">
              <w:rPr>
                <w:sz w:val="16"/>
                <w:szCs w:val="16"/>
              </w:rPr>
              <w:t xml:space="preserve"> first, perhaps. Then again (still with the sound off) and elicit observations about camera shots, angles, movement and composition.</w:t>
            </w:r>
          </w:p>
          <w:p w14:paraId="35293FDA" w14:textId="77777777" w:rsidR="00056C72" w:rsidRPr="00056C72" w:rsidRDefault="00056C72" w:rsidP="00056C72">
            <w:pPr>
              <w:pStyle w:val="BodyText"/>
              <w:rPr>
                <w:sz w:val="16"/>
                <w:szCs w:val="16"/>
              </w:rPr>
            </w:pPr>
          </w:p>
          <w:p w14:paraId="6DA63B64" w14:textId="7EBC39AD" w:rsidR="00056C72" w:rsidRPr="00056C72" w:rsidRDefault="006F3A83" w:rsidP="00056C72">
            <w:pPr>
              <w:pStyle w:val="BodyText"/>
              <w:rPr>
                <w:sz w:val="16"/>
                <w:szCs w:val="16"/>
              </w:rPr>
            </w:pPr>
            <w:r>
              <w:rPr>
                <w:sz w:val="16"/>
                <w:szCs w:val="16"/>
              </w:rPr>
              <w:t>Learners</w:t>
            </w:r>
            <w:r w:rsidR="00056C72" w:rsidRPr="00056C72">
              <w:rPr>
                <w:sz w:val="16"/>
                <w:szCs w:val="16"/>
              </w:rPr>
              <w:t xml:space="preserve"> should practise the analytical process - possibly in groups and then present their findings, and/or individually in a short-form essay</w:t>
            </w:r>
            <w:r w:rsidR="00CD7FFE">
              <w:rPr>
                <w:sz w:val="16"/>
                <w:szCs w:val="16"/>
              </w:rPr>
              <w:t>.</w:t>
            </w:r>
            <w:r w:rsidR="00056C72" w:rsidRPr="006F3A83">
              <w:rPr>
                <w:b/>
                <w:sz w:val="16"/>
                <w:szCs w:val="16"/>
              </w:rPr>
              <w:t xml:space="preserve"> (F)</w:t>
            </w:r>
          </w:p>
          <w:p w14:paraId="6D5CAD96" w14:textId="77777777" w:rsidR="00056C72" w:rsidRPr="00056C72" w:rsidRDefault="00056C72" w:rsidP="00056C72">
            <w:pPr>
              <w:pStyle w:val="BodyText"/>
              <w:rPr>
                <w:sz w:val="16"/>
                <w:szCs w:val="16"/>
              </w:rPr>
            </w:pPr>
          </w:p>
          <w:p w14:paraId="7F9AEB59" w14:textId="1E4A651B" w:rsidR="00EF031C" w:rsidRPr="00C83D33" w:rsidRDefault="00056C72" w:rsidP="00C83D33">
            <w:pPr>
              <w:pStyle w:val="BodyText"/>
              <w:rPr>
                <w:sz w:val="16"/>
                <w:szCs w:val="16"/>
              </w:rPr>
            </w:pPr>
            <w:r w:rsidRPr="006F3A83">
              <w:rPr>
                <w:b/>
                <w:sz w:val="16"/>
                <w:szCs w:val="16"/>
              </w:rPr>
              <w:t>Extension activity</w:t>
            </w:r>
            <w:r w:rsidR="006F3A83">
              <w:rPr>
                <w:sz w:val="16"/>
                <w:szCs w:val="16"/>
              </w:rPr>
              <w:t>: E</w:t>
            </w:r>
            <w:r w:rsidRPr="00056C72">
              <w:rPr>
                <w:sz w:val="16"/>
                <w:szCs w:val="16"/>
              </w:rPr>
              <w:t xml:space="preserve">xplore Stuart Hall’s ideas of encoding and decoding when making sense of a media text (see, for example: </w:t>
            </w:r>
            <w:r w:rsidR="00B7014A" w:rsidRPr="006E5466">
              <w:rPr>
                <w:rStyle w:val="WebLink"/>
                <w:sz w:val="16"/>
                <w:szCs w:val="16"/>
              </w:rPr>
              <w:t>www.</w:t>
            </w:r>
            <w:r w:rsidRPr="006E5466">
              <w:rPr>
                <w:rStyle w:val="WebLink"/>
                <w:sz w:val="16"/>
                <w:szCs w:val="16"/>
              </w:rPr>
              <w:t>youtube.com/watch?v=z9H54aG5FMo</w:t>
            </w:r>
            <w:r w:rsidRPr="00056C72">
              <w:rPr>
                <w:sz w:val="16"/>
                <w:szCs w:val="16"/>
              </w:rPr>
              <w:t xml:space="preserve"> </w:t>
            </w:r>
          </w:p>
        </w:tc>
      </w:tr>
      <w:tr w:rsidR="00EF031C" w:rsidRPr="007E37FE" w14:paraId="02FFE02D" w14:textId="77777777" w:rsidTr="002D7381">
        <w:trPr>
          <w:trHeight w:hRule="exact" w:val="440"/>
          <w:tblHeader/>
          <w:jc w:val="center"/>
        </w:trPr>
        <w:tc>
          <w:tcPr>
            <w:tcW w:w="12049" w:type="dxa"/>
            <w:gridSpan w:val="3"/>
            <w:shd w:val="clear" w:color="auto" w:fill="E21951"/>
            <w:tcMar>
              <w:top w:w="113" w:type="dxa"/>
              <w:bottom w:w="113" w:type="dxa"/>
            </w:tcMar>
            <w:vAlign w:val="center"/>
          </w:tcPr>
          <w:p w14:paraId="430DC9B4"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2D47D366" w14:textId="77777777" w:rsidR="00EF031C" w:rsidRPr="00605AFB" w:rsidRDefault="00EF031C" w:rsidP="00716D43">
            <w:pPr>
              <w:pStyle w:val="WalkTable"/>
              <w:rPr>
                <w:b/>
                <w:lang w:eastAsia="en-GB"/>
              </w:rPr>
            </w:pPr>
            <w:r w:rsidRPr="00605AFB">
              <w:rPr>
                <w:lang w:eastAsia="en-GB"/>
              </w:rPr>
              <w:t>Past/specimen papers and mark schemes are available to download at</w:t>
            </w:r>
            <w:r w:rsidRPr="00605AFB">
              <w:rPr>
                <w:b/>
                <w:lang w:eastAsia="en-GB"/>
              </w:rPr>
              <w:t xml:space="preserve"> </w:t>
            </w:r>
            <w:hyperlink r:id="rId30" w:history="1">
              <w:r w:rsidR="0090224F" w:rsidRPr="00605AFB">
                <w:rPr>
                  <w:rStyle w:val="WebLink"/>
                  <w:sz w:val="16"/>
                </w:rPr>
                <w:t>www.cambridgeinternational.org/support</w:t>
              </w:r>
            </w:hyperlink>
            <w:r w:rsidRPr="00605AFB">
              <w:rPr>
                <w:b/>
                <w:lang w:eastAsia="en-GB"/>
              </w:rPr>
              <w:t xml:space="preserve"> (F)</w:t>
            </w:r>
          </w:p>
          <w:p w14:paraId="721F3946" w14:textId="77EF7108" w:rsidR="00EF031C" w:rsidRPr="007E37FE" w:rsidRDefault="00EF031C" w:rsidP="00716D43">
            <w:pPr>
              <w:pStyle w:val="WalkTable"/>
              <w:rPr>
                <w:i/>
              </w:rPr>
            </w:pPr>
          </w:p>
        </w:tc>
      </w:tr>
    </w:tbl>
    <w:p w14:paraId="1C41D4B5" w14:textId="31C493AF" w:rsidR="00C92F05" w:rsidRDefault="00C92F05" w:rsidP="00716D43">
      <w:pPr>
        <w:pStyle w:val="WalkTable"/>
        <w:rPr>
          <w:bCs/>
          <w:sz w:val="20"/>
          <w:szCs w:val="20"/>
        </w:rPr>
      </w:pPr>
    </w:p>
    <w:p w14:paraId="2489DF40" w14:textId="77777777" w:rsidR="00EF031C" w:rsidRPr="004A4E17" w:rsidRDefault="00EF031C" w:rsidP="003D2B2A">
      <w:pPr>
        <w:rPr>
          <w:rFonts w:ascii="Arial" w:hAnsi="Arial"/>
          <w:bCs/>
          <w:sz w:val="20"/>
          <w:szCs w:val="20"/>
        </w:rPr>
        <w:sectPr w:rsidR="00EF031C" w:rsidRPr="004A4E17" w:rsidSect="00787955">
          <w:headerReference w:type="default" r:id="rId31"/>
          <w:headerReference w:type="first" r:id="rId32"/>
          <w:footerReference w:type="first" r:id="rId33"/>
          <w:pgSz w:w="16840" w:h="11900" w:orient="landscape" w:code="9"/>
          <w:pgMar w:top="78" w:right="1105" w:bottom="1134" w:left="1134" w:header="567" w:footer="567" w:gutter="0"/>
          <w:cols w:space="708"/>
          <w:docGrid w:linePitch="326"/>
        </w:sectPr>
      </w:pPr>
    </w:p>
    <w:p w14:paraId="58465644" w14:textId="3C4F657B" w:rsidR="00C92F05" w:rsidRPr="00393536" w:rsidRDefault="00637716" w:rsidP="00393536">
      <w:pPr>
        <w:pStyle w:val="Heading1"/>
      </w:pPr>
      <w:bookmarkStart w:id="4" w:name="_Toc181968031"/>
      <w:bookmarkStart w:id="5" w:name="Unit01"/>
      <w:r>
        <w:lastRenderedPageBreak/>
        <w:t>Component 1</w:t>
      </w:r>
      <w:r w:rsidR="00C933AF">
        <w:t>:</w:t>
      </w:r>
      <w:r>
        <w:t xml:space="preserve"> </w:t>
      </w:r>
      <w:r w:rsidRPr="00A40B3E">
        <w:t>Foundation P</w:t>
      </w:r>
      <w:r w:rsidR="00C933AF" w:rsidRPr="00A40B3E">
        <w:t>ortfolio</w:t>
      </w:r>
      <w:bookmarkEnd w:id="4"/>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573AA7" w:rsidRPr="004A4E17" w14:paraId="2D117AB5" w14:textId="77777777" w:rsidTr="005A488D">
        <w:trPr>
          <w:tblHeader/>
        </w:trPr>
        <w:tc>
          <w:tcPr>
            <w:tcW w:w="2127" w:type="dxa"/>
            <w:shd w:val="clear" w:color="auto" w:fill="E21951"/>
            <w:tcMar>
              <w:top w:w="113" w:type="dxa"/>
              <w:bottom w:w="113" w:type="dxa"/>
            </w:tcMar>
            <w:vAlign w:val="center"/>
          </w:tcPr>
          <w:bookmarkEnd w:id="5"/>
          <w:p w14:paraId="73BBB6FA" w14:textId="0C7BAC73" w:rsidR="00573AA7" w:rsidRPr="004A4E17" w:rsidRDefault="001D7647" w:rsidP="007D43C2">
            <w:pPr>
              <w:pStyle w:val="TableHead"/>
              <w:spacing w:before="0" w:after="0"/>
            </w:pPr>
            <w:r>
              <w:t>Syllabus ref.</w:t>
            </w:r>
            <w:r w:rsidR="00912E31">
              <w:t xml:space="preserve"> and Key </w:t>
            </w:r>
            <w:r>
              <w:t>C</w:t>
            </w:r>
            <w:r w:rsidR="00912E31">
              <w:t>oncepts (KC)</w:t>
            </w:r>
          </w:p>
        </w:tc>
        <w:tc>
          <w:tcPr>
            <w:tcW w:w="2126" w:type="dxa"/>
            <w:shd w:val="clear" w:color="auto" w:fill="E21951"/>
            <w:tcMar>
              <w:top w:w="113" w:type="dxa"/>
              <w:bottom w:w="113" w:type="dxa"/>
            </w:tcMar>
            <w:vAlign w:val="center"/>
          </w:tcPr>
          <w:p w14:paraId="0367963A" w14:textId="31FCBA94" w:rsidR="00573AA7" w:rsidRPr="004A4E17" w:rsidRDefault="001D7647" w:rsidP="007D43C2">
            <w:pPr>
              <w:pStyle w:val="TableHead"/>
              <w:spacing w:before="0" w:after="0"/>
            </w:pPr>
            <w:r>
              <w:t>Assessment and l</w:t>
            </w:r>
            <w:r w:rsidR="00573AA7" w:rsidRPr="004A4E17">
              <w:t>earning objectives</w:t>
            </w:r>
          </w:p>
        </w:tc>
        <w:tc>
          <w:tcPr>
            <w:tcW w:w="10348" w:type="dxa"/>
            <w:shd w:val="clear" w:color="auto" w:fill="E21951"/>
            <w:tcMar>
              <w:top w:w="113" w:type="dxa"/>
              <w:bottom w:w="113" w:type="dxa"/>
            </w:tcMar>
            <w:vAlign w:val="center"/>
          </w:tcPr>
          <w:p w14:paraId="37FAD6DC" w14:textId="77777777" w:rsidR="00573AA7" w:rsidRPr="00DF2AEF" w:rsidRDefault="00573AA7" w:rsidP="007D43C2">
            <w:pPr>
              <w:pStyle w:val="TableHead"/>
              <w:spacing w:before="0" w:after="0"/>
            </w:pPr>
            <w:r w:rsidRPr="00DF2AEF">
              <w:t>Suggested teaching activities</w:t>
            </w:r>
            <w:r>
              <w:t xml:space="preserve"> </w:t>
            </w:r>
          </w:p>
        </w:tc>
      </w:tr>
      <w:tr w:rsidR="00573AA7" w:rsidRPr="004A4E17" w14:paraId="57D5BB35" w14:textId="77777777" w:rsidTr="005A488D">
        <w:tblPrEx>
          <w:tblCellMar>
            <w:top w:w="0" w:type="dxa"/>
            <w:bottom w:w="0" w:type="dxa"/>
          </w:tblCellMar>
        </w:tblPrEx>
        <w:tc>
          <w:tcPr>
            <w:tcW w:w="2127" w:type="dxa"/>
            <w:tcMar>
              <w:top w:w="113" w:type="dxa"/>
              <w:bottom w:w="113" w:type="dxa"/>
            </w:tcMar>
          </w:tcPr>
          <w:p w14:paraId="0ACB6585" w14:textId="6D9D93C6" w:rsidR="001D7647" w:rsidRPr="001D7647" w:rsidRDefault="001D7647" w:rsidP="00BB1AC5">
            <w:pPr>
              <w:pStyle w:val="BodyText"/>
              <w:spacing w:after="60"/>
              <w:rPr>
                <w:lang w:eastAsia="en-GB"/>
              </w:rPr>
            </w:pPr>
            <w:r w:rsidRPr="001D7647">
              <w:rPr>
                <w:lang w:eastAsia="en-GB"/>
              </w:rPr>
              <w:t>Component 1</w:t>
            </w:r>
            <w:r w:rsidR="00D537DD">
              <w:rPr>
                <w:lang w:eastAsia="en-GB"/>
              </w:rPr>
              <w:t>: Foundation Portfolio</w:t>
            </w:r>
          </w:p>
          <w:p w14:paraId="129D41DB" w14:textId="73EDF48B" w:rsidR="00EC23E5" w:rsidRPr="00A40B3E" w:rsidRDefault="00A40B3E" w:rsidP="00BB1AC5">
            <w:pPr>
              <w:pStyle w:val="BodyText"/>
              <w:spacing w:after="60"/>
              <w:rPr>
                <w:b/>
                <w:lang w:eastAsia="en-GB"/>
              </w:rPr>
            </w:pPr>
            <w:r w:rsidRPr="00A40B3E">
              <w:rPr>
                <w:b/>
                <w:color w:val="E21951"/>
                <w:lang w:eastAsia="en-GB"/>
              </w:rPr>
              <w:t>KC1</w:t>
            </w:r>
          </w:p>
        </w:tc>
        <w:tc>
          <w:tcPr>
            <w:tcW w:w="2126" w:type="dxa"/>
            <w:tcMar>
              <w:top w:w="113" w:type="dxa"/>
              <w:bottom w:w="113" w:type="dxa"/>
            </w:tcMar>
          </w:tcPr>
          <w:p w14:paraId="46072FA8" w14:textId="7983B74C" w:rsidR="001D7647" w:rsidRDefault="001D7647" w:rsidP="00D537DD">
            <w:pPr>
              <w:pStyle w:val="BodyText"/>
              <w:rPr>
                <w:lang w:eastAsia="en-GB"/>
              </w:rPr>
            </w:pPr>
            <w:r>
              <w:rPr>
                <w:lang w:eastAsia="en-GB"/>
              </w:rPr>
              <w:t xml:space="preserve">AO1 </w:t>
            </w:r>
            <w:r w:rsidRPr="001D7647">
              <w:rPr>
                <w:lang w:eastAsia="en-GB"/>
              </w:rPr>
              <w:t>Demonstrate knowledge and understanding of media concepts, contexts and critical debates, using terminology appropriately.</w:t>
            </w:r>
          </w:p>
          <w:p w14:paraId="7084E744" w14:textId="69EAB156" w:rsidR="00CE7101" w:rsidRDefault="00CE7101" w:rsidP="00D537DD">
            <w:pPr>
              <w:pStyle w:val="BodyText"/>
              <w:rPr>
                <w:lang w:eastAsia="en-GB"/>
              </w:rPr>
            </w:pPr>
            <w:r>
              <w:rPr>
                <w:lang w:eastAsia="en-GB"/>
              </w:rPr>
              <w:t>Introduction to the media and media texts</w:t>
            </w:r>
          </w:p>
          <w:p w14:paraId="4F491078" w14:textId="77777777" w:rsidR="001D7647" w:rsidRDefault="001D7647" w:rsidP="00D537DD">
            <w:pPr>
              <w:pStyle w:val="BodyText"/>
              <w:rPr>
                <w:lang w:eastAsia="en-GB"/>
              </w:rPr>
            </w:pPr>
          </w:p>
          <w:p w14:paraId="35F428B4" w14:textId="73FD162F" w:rsidR="00573AA7" w:rsidRPr="004A4E17" w:rsidRDefault="009C325B" w:rsidP="00D537DD">
            <w:pPr>
              <w:pStyle w:val="BodyText"/>
              <w:rPr>
                <w:lang w:eastAsia="en-GB"/>
              </w:rPr>
            </w:pPr>
            <w:r>
              <w:rPr>
                <w:lang w:eastAsia="en-GB"/>
              </w:rPr>
              <w:t>What are the media?</w:t>
            </w:r>
          </w:p>
        </w:tc>
        <w:tc>
          <w:tcPr>
            <w:tcW w:w="10348" w:type="dxa"/>
            <w:tcMar>
              <w:top w:w="113" w:type="dxa"/>
              <w:bottom w:w="113" w:type="dxa"/>
            </w:tcMar>
          </w:tcPr>
          <w:p w14:paraId="0D0B9EE9" w14:textId="39804B30" w:rsidR="009A5A14" w:rsidRDefault="00705A56" w:rsidP="00BB1AC5">
            <w:pPr>
              <w:pStyle w:val="BodyText"/>
              <w:spacing w:after="120"/>
            </w:pPr>
            <w:r w:rsidRPr="00705A56">
              <w:t xml:space="preserve">Introduce the idea that the media are </w:t>
            </w:r>
            <w:r>
              <w:t>technologies which act as conduits between people, which facilitate communication.</w:t>
            </w:r>
          </w:p>
          <w:p w14:paraId="71B158E8" w14:textId="1A4C9C47" w:rsidR="009A5A14" w:rsidRDefault="009A5A14" w:rsidP="00A06B9E">
            <w:pPr>
              <w:pStyle w:val="BodyText"/>
              <w:spacing w:before="120" w:after="120"/>
            </w:pPr>
            <w:r>
              <w:t xml:space="preserve">Media as the plural of ‘medium’ might introduce the analogy with a spiritual medium </w:t>
            </w:r>
            <w:r w:rsidR="004B02F7">
              <w:t>–</w:t>
            </w:r>
            <w:r>
              <w:t xml:space="preserve"> a go-between between one world an another.</w:t>
            </w:r>
            <w:r w:rsidR="008C5C41">
              <w:t xml:space="preserve"> Similarly, mediation as a verb, suggests a means of conveying or connecting.</w:t>
            </w:r>
          </w:p>
          <w:p w14:paraId="63F312EB" w14:textId="11E14D62" w:rsidR="005D0434" w:rsidRDefault="005D0434" w:rsidP="00A06B9E">
            <w:pPr>
              <w:pStyle w:val="BodyText"/>
              <w:spacing w:before="120" w:after="120"/>
            </w:pPr>
            <w:r>
              <w:t xml:space="preserve">A historical perspective </w:t>
            </w:r>
            <w:r w:rsidR="00B22E01">
              <w:t>–</w:t>
            </w:r>
            <w:r>
              <w:t xml:space="preserve"> in the pre-digital age the media were easier to identify: film; TV; print; radio </w:t>
            </w:r>
            <w:r w:rsidR="004B02F7">
              <w:t>–</w:t>
            </w:r>
            <w:r>
              <w:t xml:space="preserve"> what about now? What different media can be identified? And between</w:t>
            </w:r>
            <w:r w:rsidR="008C5C41">
              <w:t xml:space="preserve"> what/whom do they communicate (or </w:t>
            </w:r>
            <w:r w:rsidR="008C5C41" w:rsidRPr="008C5C41">
              <w:rPr>
                <w:i/>
              </w:rPr>
              <w:t>mediate</w:t>
            </w:r>
            <w:r w:rsidR="008C5C41">
              <w:t>)?</w:t>
            </w:r>
          </w:p>
          <w:p w14:paraId="06615F7F" w14:textId="09D13DB1" w:rsidR="008C5C41" w:rsidRPr="008C5C41" w:rsidRDefault="00352FDA" w:rsidP="00A06B9E">
            <w:pPr>
              <w:pStyle w:val="BodyText"/>
              <w:spacing w:before="120" w:after="120"/>
              <w:rPr>
                <w:b/>
              </w:rPr>
            </w:pPr>
            <w:r>
              <w:rPr>
                <w:b/>
              </w:rPr>
              <w:t>Exercise: W</w:t>
            </w:r>
            <w:r w:rsidR="008C5C41" w:rsidRPr="008C5C41">
              <w:rPr>
                <w:b/>
              </w:rPr>
              <w:t xml:space="preserve">hat do </w:t>
            </w:r>
            <w:r w:rsidR="00D4695B">
              <w:rPr>
                <w:b/>
              </w:rPr>
              <w:t>you</w:t>
            </w:r>
            <w:r w:rsidR="008C5C41" w:rsidRPr="008C5C41">
              <w:rPr>
                <w:b/>
              </w:rPr>
              <w:t xml:space="preserve"> know about the world that </w:t>
            </w:r>
            <w:r w:rsidR="008C5C41" w:rsidRPr="008C5C41">
              <w:rPr>
                <w:b/>
                <w:i/>
              </w:rPr>
              <w:t>isn’t</w:t>
            </w:r>
            <w:r w:rsidR="008C5C41" w:rsidRPr="008C5C41">
              <w:rPr>
                <w:b/>
              </w:rPr>
              <w:t xml:space="preserve"> mediated?</w:t>
            </w:r>
          </w:p>
          <w:p w14:paraId="4299E54B" w14:textId="3D641F1B" w:rsidR="008C5C41" w:rsidRDefault="008C5C41" w:rsidP="00A06B9E">
            <w:pPr>
              <w:pStyle w:val="BodyText"/>
              <w:spacing w:before="120" w:after="120"/>
            </w:pPr>
            <w:r>
              <w:t>It’s likely that this exercise will highlight what little knowledge has been acquired or produced first hand</w:t>
            </w:r>
            <w:r w:rsidR="00D01F43">
              <w:t xml:space="preserve"> </w:t>
            </w:r>
            <w:r w:rsidR="004B02F7">
              <w:t>–</w:t>
            </w:r>
            <w:r w:rsidR="00D01F43">
              <w:t xml:space="preserve"> the question ‘how do you know [something]?’ will probably elicit an online source, a newspaper, a TV programme etc. This need not lead to an argument about conspiracies, but it should make explicit our dependency upon mediated sources of information </w:t>
            </w:r>
            <w:proofErr w:type="gramStart"/>
            <w:r w:rsidR="00D01F43">
              <w:t>in order to</w:t>
            </w:r>
            <w:proofErr w:type="gramEnd"/>
            <w:r w:rsidR="00D01F43">
              <w:t xml:space="preserve"> form a world view.</w:t>
            </w:r>
          </w:p>
          <w:p w14:paraId="72CA596E" w14:textId="60BF5376" w:rsidR="00BF13DA" w:rsidRPr="00705A56" w:rsidRDefault="00E52C91" w:rsidP="00BB1AC5">
            <w:pPr>
              <w:pStyle w:val="BodyText"/>
            </w:pPr>
            <w:r>
              <w:t xml:space="preserve">Note: suggested exercises can be managed in different ways depending on the size and nature of the group, e.g. discussion, questionnaire (online tools such as Mentimeter </w:t>
            </w:r>
            <w:hyperlink r:id="rId34" w:history="1">
              <w:r w:rsidR="00B22E01" w:rsidRPr="00B22E01">
                <w:rPr>
                  <w:rStyle w:val="WebLink"/>
                </w:rPr>
                <w:t>www.mentimeter.com</w:t>
              </w:r>
            </w:hyperlink>
            <w:r w:rsidR="003B4EF0">
              <w:t xml:space="preserve"> </w:t>
            </w:r>
            <w:r>
              <w:t xml:space="preserve">work well for this), presentation, short written answers </w:t>
            </w:r>
            <w:r w:rsidR="00B22E01">
              <w:t>–</w:t>
            </w:r>
            <w:r>
              <w:t xml:space="preserve"> but all will benefit from feedback and discussion. Key points or ‘takeaways’ should be made explicit by teachers in order to build foundations for future </w:t>
            </w:r>
            <w:proofErr w:type="gramStart"/>
            <w:r>
              <w:t>work, and</w:t>
            </w:r>
            <w:proofErr w:type="gramEnd"/>
            <w:r>
              <w:t xml:space="preserve"> revised periodically as necessary.</w:t>
            </w:r>
          </w:p>
        </w:tc>
      </w:tr>
      <w:tr w:rsidR="00573AA7" w:rsidRPr="004A4E17" w14:paraId="77CE1946" w14:textId="77777777" w:rsidTr="00B7014A">
        <w:tblPrEx>
          <w:tblCellMar>
            <w:top w:w="0" w:type="dxa"/>
            <w:bottom w:w="0" w:type="dxa"/>
          </w:tblCellMar>
        </w:tblPrEx>
        <w:tc>
          <w:tcPr>
            <w:tcW w:w="2127" w:type="dxa"/>
            <w:tcMar>
              <w:top w:w="113" w:type="dxa"/>
              <w:bottom w:w="113" w:type="dxa"/>
            </w:tcMar>
          </w:tcPr>
          <w:p w14:paraId="5F1E7FBD" w14:textId="7840302B" w:rsidR="001D7647" w:rsidRPr="001D7647" w:rsidRDefault="001D7647" w:rsidP="001D7647">
            <w:pPr>
              <w:pStyle w:val="BodyText"/>
              <w:spacing w:after="60"/>
              <w:rPr>
                <w:lang w:eastAsia="en-GB"/>
              </w:rPr>
            </w:pPr>
            <w:r w:rsidRPr="001D7647">
              <w:rPr>
                <w:lang w:eastAsia="en-GB"/>
              </w:rPr>
              <w:t>Component 1</w:t>
            </w:r>
            <w:r w:rsidR="00D537DD">
              <w:rPr>
                <w:lang w:eastAsia="en-GB"/>
              </w:rPr>
              <w:t>: Foundation Portfolio</w:t>
            </w:r>
          </w:p>
          <w:p w14:paraId="3D7BCFF9" w14:textId="60FCD905" w:rsidR="00A40B3E" w:rsidRPr="004A4E17" w:rsidRDefault="00A40B3E" w:rsidP="00A40B3E">
            <w:pPr>
              <w:pStyle w:val="BodyText"/>
              <w:spacing w:before="60" w:after="60"/>
              <w:rPr>
                <w:lang w:eastAsia="en-GB"/>
              </w:rPr>
            </w:pPr>
            <w:r w:rsidRPr="00A40B3E">
              <w:rPr>
                <w:b/>
                <w:color w:val="E21951"/>
                <w:lang w:eastAsia="en-GB"/>
              </w:rPr>
              <w:t>KC1</w:t>
            </w:r>
          </w:p>
        </w:tc>
        <w:tc>
          <w:tcPr>
            <w:tcW w:w="2126" w:type="dxa"/>
            <w:tcMar>
              <w:top w:w="113" w:type="dxa"/>
              <w:bottom w:w="113" w:type="dxa"/>
            </w:tcMar>
          </w:tcPr>
          <w:p w14:paraId="1EF82E5B" w14:textId="77777777" w:rsidR="001D7647" w:rsidRDefault="001D7647" w:rsidP="00D537DD">
            <w:pPr>
              <w:pStyle w:val="BodyText"/>
              <w:rPr>
                <w:lang w:eastAsia="en-GB"/>
              </w:rPr>
            </w:pPr>
            <w:r>
              <w:rPr>
                <w:lang w:eastAsia="en-GB"/>
              </w:rPr>
              <w:t xml:space="preserve">AO1 </w:t>
            </w:r>
            <w:r w:rsidRPr="001D7647">
              <w:rPr>
                <w:lang w:eastAsia="en-GB"/>
              </w:rPr>
              <w:t>Demonstrate knowledge and understanding of media concepts, contexts and critical debates, using terminology appropriately.</w:t>
            </w:r>
          </w:p>
          <w:p w14:paraId="1739C99C" w14:textId="77777777" w:rsidR="001D7647" w:rsidRDefault="001D7647" w:rsidP="00D537DD">
            <w:pPr>
              <w:pStyle w:val="BodyText"/>
              <w:rPr>
                <w:lang w:eastAsia="en-GB"/>
              </w:rPr>
            </w:pPr>
          </w:p>
          <w:p w14:paraId="51E656A0" w14:textId="417A9884" w:rsidR="00573AA7" w:rsidRPr="004A4E17" w:rsidRDefault="008B6A87" w:rsidP="00D537DD">
            <w:pPr>
              <w:pStyle w:val="BodyText"/>
              <w:rPr>
                <w:lang w:eastAsia="en-GB"/>
              </w:rPr>
            </w:pPr>
            <w:r>
              <w:rPr>
                <w:lang w:eastAsia="en-GB"/>
              </w:rPr>
              <w:t>What is a media text?</w:t>
            </w:r>
          </w:p>
        </w:tc>
        <w:tc>
          <w:tcPr>
            <w:tcW w:w="10348" w:type="dxa"/>
            <w:tcMar>
              <w:top w:w="113" w:type="dxa"/>
              <w:bottom w:w="113" w:type="dxa"/>
            </w:tcMar>
          </w:tcPr>
          <w:p w14:paraId="3E35B95D" w14:textId="3B386D31" w:rsidR="00573AA7" w:rsidRDefault="00BF13DA" w:rsidP="00BB1AC5">
            <w:pPr>
              <w:pStyle w:val="BodyText"/>
              <w:spacing w:after="120"/>
            </w:pPr>
            <w:r>
              <w:t>The use of the term ‘text’ to refer to a media artefact may be new to some learners</w:t>
            </w:r>
            <w:r w:rsidR="00DF3BE0">
              <w:t>. A simple way into this concept is to offer it as something which has been produced and presented to an audience, which can be interpreted or ‘read’. This could include, then, a film, a TV programme, a website, a podcast, a new</w:t>
            </w:r>
            <w:r w:rsidR="00A540F5">
              <w:t>s</w:t>
            </w:r>
            <w:r w:rsidR="00DF3BE0">
              <w:t xml:space="preserve"> story</w:t>
            </w:r>
            <w:r w:rsidR="00A540F5">
              <w:t>, a magazine front page</w:t>
            </w:r>
            <w:r w:rsidR="005657AF">
              <w:t>,</w:t>
            </w:r>
            <w:r w:rsidR="00DF3BE0">
              <w:t xml:space="preserve"> and so on.</w:t>
            </w:r>
          </w:p>
          <w:p w14:paraId="178371D5" w14:textId="5B7BE903" w:rsidR="00D4695B" w:rsidRPr="00D4695B" w:rsidRDefault="00D4695B" w:rsidP="00A06B9E">
            <w:pPr>
              <w:pStyle w:val="BodyText"/>
              <w:spacing w:before="120" w:after="120"/>
              <w:rPr>
                <w:b/>
              </w:rPr>
            </w:pPr>
            <w:r w:rsidRPr="00D4695B">
              <w:rPr>
                <w:b/>
              </w:rPr>
              <w:t>Exerci</w:t>
            </w:r>
            <w:r w:rsidR="00352FDA">
              <w:rPr>
                <w:b/>
              </w:rPr>
              <w:t>se: Identify a ‘media text’; H</w:t>
            </w:r>
            <w:r w:rsidRPr="00D4695B">
              <w:rPr>
                <w:b/>
              </w:rPr>
              <w:t>ow do you know what it is? How do you know what it is ‘for’?</w:t>
            </w:r>
          </w:p>
          <w:p w14:paraId="0C9629CB" w14:textId="7EC1CBFC" w:rsidR="00D4695B" w:rsidRPr="004A4E17" w:rsidRDefault="00D4695B" w:rsidP="00BB1AC5">
            <w:pPr>
              <w:pStyle w:val="BodyText"/>
            </w:pPr>
            <w:r>
              <w:t xml:space="preserve">The exercise should generate discussion about differences between media texts and begin to </w:t>
            </w:r>
            <w:proofErr w:type="gramStart"/>
            <w:r>
              <w:t>open up</w:t>
            </w:r>
            <w:proofErr w:type="gramEnd"/>
            <w:r>
              <w:t xml:space="preserve"> notions of genre and style.</w:t>
            </w:r>
          </w:p>
        </w:tc>
      </w:tr>
      <w:tr w:rsidR="00573AA7" w:rsidRPr="004A4E17" w14:paraId="03AB80D1" w14:textId="77777777" w:rsidTr="00B7014A">
        <w:tblPrEx>
          <w:tblCellMar>
            <w:top w:w="0" w:type="dxa"/>
            <w:bottom w:w="0" w:type="dxa"/>
          </w:tblCellMar>
        </w:tblPrEx>
        <w:tc>
          <w:tcPr>
            <w:tcW w:w="2127" w:type="dxa"/>
            <w:tcMar>
              <w:top w:w="113" w:type="dxa"/>
              <w:bottom w:w="113" w:type="dxa"/>
            </w:tcMar>
          </w:tcPr>
          <w:p w14:paraId="16435F59" w14:textId="7CA86D43" w:rsidR="001D7647" w:rsidRPr="001D7647" w:rsidRDefault="001D7647" w:rsidP="001D7647">
            <w:pPr>
              <w:pStyle w:val="BodyText"/>
              <w:spacing w:after="60"/>
              <w:rPr>
                <w:lang w:eastAsia="en-GB"/>
              </w:rPr>
            </w:pPr>
            <w:r w:rsidRPr="001D7647">
              <w:rPr>
                <w:lang w:eastAsia="en-GB"/>
              </w:rPr>
              <w:t>Component 1</w:t>
            </w:r>
            <w:r w:rsidR="00D537DD">
              <w:rPr>
                <w:lang w:eastAsia="en-GB"/>
              </w:rPr>
              <w:t>: Foundation Portfolio</w:t>
            </w:r>
          </w:p>
          <w:p w14:paraId="08794DAE" w14:textId="2B69D5FF" w:rsidR="00A40B3E" w:rsidRPr="00A40B3E" w:rsidRDefault="00A40B3E" w:rsidP="00A06B9E">
            <w:pPr>
              <w:pStyle w:val="BodyText"/>
              <w:spacing w:before="60" w:after="60"/>
              <w:rPr>
                <w:b/>
                <w:color w:val="E21951"/>
                <w:lang w:eastAsia="en-GB"/>
              </w:rPr>
            </w:pPr>
            <w:r w:rsidRPr="00A40B3E">
              <w:rPr>
                <w:b/>
                <w:color w:val="E21951"/>
                <w:lang w:eastAsia="en-GB"/>
              </w:rPr>
              <w:lastRenderedPageBreak/>
              <w:t>KC2</w:t>
            </w:r>
          </w:p>
          <w:p w14:paraId="1F7DC2E8" w14:textId="77777777" w:rsidR="00A40B3E" w:rsidRDefault="00A40B3E" w:rsidP="00A06B9E">
            <w:pPr>
              <w:pStyle w:val="BodyText"/>
              <w:spacing w:before="60" w:after="60"/>
              <w:rPr>
                <w:b/>
                <w:color w:val="E21951"/>
                <w:lang w:eastAsia="en-GB"/>
              </w:rPr>
            </w:pPr>
            <w:r w:rsidRPr="00A40B3E">
              <w:rPr>
                <w:b/>
                <w:color w:val="E21951"/>
                <w:lang w:eastAsia="en-GB"/>
              </w:rPr>
              <w:t>KC3</w:t>
            </w:r>
          </w:p>
          <w:p w14:paraId="38AC8C0A" w14:textId="472A3538" w:rsidR="00A40B3E" w:rsidRPr="004A4E17" w:rsidRDefault="00A40B3E" w:rsidP="00A06B9E">
            <w:pPr>
              <w:pStyle w:val="BodyText"/>
              <w:spacing w:before="60" w:after="60"/>
              <w:rPr>
                <w:lang w:eastAsia="en-GB"/>
              </w:rPr>
            </w:pPr>
            <w:r>
              <w:rPr>
                <w:b/>
                <w:color w:val="E21951"/>
                <w:lang w:eastAsia="en-GB"/>
              </w:rPr>
              <w:t>KC4</w:t>
            </w:r>
          </w:p>
        </w:tc>
        <w:tc>
          <w:tcPr>
            <w:tcW w:w="2126" w:type="dxa"/>
            <w:tcMar>
              <w:top w:w="113" w:type="dxa"/>
              <w:bottom w:w="113" w:type="dxa"/>
            </w:tcMar>
          </w:tcPr>
          <w:p w14:paraId="0653CEE3" w14:textId="1C7D1EAF" w:rsidR="001D7647" w:rsidRDefault="001D7647" w:rsidP="00D537DD">
            <w:pPr>
              <w:pStyle w:val="BodyText"/>
              <w:rPr>
                <w:lang w:eastAsia="en-GB"/>
              </w:rPr>
            </w:pPr>
            <w:r w:rsidRPr="001D7647">
              <w:rPr>
                <w:lang w:eastAsia="en-GB"/>
              </w:rPr>
              <w:lastRenderedPageBreak/>
              <w:t xml:space="preserve">AO2 Analyse media products, and evaluate their own </w:t>
            </w:r>
            <w:r w:rsidRPr="001D7647">
              <w:rPr>
                <w:lang w:eastAsia="en-GB"/>
              </w:rPr>
              <w:lastRenderedPageBreak/>
              <w:t>work, by applying knowledge and understanding of theoretical and creative approaches, supported with relevant textual evidence.</w:t>
            </w:r>
          </w:p>
          <w:p w14:paraId="3A6268C5" w14:textId="77777777" w:rsidR="001D7647" w:rsidRDefault="001D7647" w:rsidP="00D537DD">
            <w:pPr>
              <w:pStyle w:val="BodyText"/>
              <w:rPr>
                <w:lang w:eastAsia="en-GB"/>
              </w:rPr>
            </w:pPr>
          </w:p>
          <w:p w14:paraId="070EDFCB" w14:textId="321713E1" w:rsidR="001D7647" w:rsidRDefault="001D7647" w:rsidP="00D537DD">
            <w:pPr>
              <w:pStyle w:val="BodyText"/>
              <w:rPr>
                <w:lang w:eastAsia="en-GB"/>
              </w:rPr>
            </w:pPr>
            <w:r w:rsidRPr="001D7647">
              <w:rPr>
                <w:lang w:eastAsia="en-GB"/>
              </w:rPr>
              <w:t>AO3 Research, plan and construct critically informed media products, including the creative critical reflection, using appropriate technical and creative skills.</w:t>
            </w:r>
          </w:p>
          <w:p w14:paraId="568D3625" w14:textId="77777777" w:rsidR="001D7647" w:rsidRDefault="001D7647" w:rsidP="00D537DD">
            <w:pPr>
              <w:pStyle w:val="BodyText"/>
              <w:rPr>
                <w:lang w:eastAsia="en-GB"/>
              </w:rPr>
            </w:pPr>
          </w:p>
          <w:p w14:paraId="4E852DFA" w14:textId="5C48D89C" w:rsidR="00573AA7" w:rsidRPr="004A4E17" w:rsidRDefault="00D4695B" w:rsidP="00D537DD">
            <w:pPr>
              <w:pStyle w:val="BodyText"/>
              <w:rPr>
                <w:lang w:eastAsia="en-GB"/>
              </w:rPr>
            </w:pPr>
            <w:r>
              <w:rPr>
                <w:lang w:eastAsia="en-GB"/>
              </w:rPr>
              <w:t>Codes and conventions</w:t>
            </w:r>
            <w:r w:rsidR="00BA3A85">
              <w:rPr>
                <w:lang w:eastAsia="en-GB"/>
              </w:rPr>
              <w:t xml:space="preserve"> (film)</w:t>
            </w:r>
            <w:r w:rsidR="00F2338B">
              <w:rPr>
                <w:lang w:eastAsia="en-GB"/>
              </w:rPr>
              <w:t>.</w:t>
            </w:r>
          </w:p>
        </w:tc>
        <w:tc>
          <w:tcPr>
            <w:tcW w:w="10348" w:type="dxa"/>
            <w:tcMar>
              <w:top w:w="113" w:type="dxa"/>
              <w:bottom w:w="113" w:type="dxa"/>
            </w:tcMar>
          </w:tcPr>
          <w:p w14:paraId="4F50502D" w14:textId="235AE53F" w:rsidR="00CD7FFE" w:rsidRDefault="00BA3A85" w:rsidP="00D537DD">
            <w:pPr>
              <w:pStyle w:val="BodyText"/>
              <w:rPr>
                <w:b/>
              </w:rPr>
            </w:pPr>
            <w:r w:rsidRPr="00BA3A85">
              <w:rPr>
                <w:b/>
              </w:rPr>
              <w:lastRenderedPageBreak/>
              <w:t>Exercise: Look at the opening of a film. What can you tell about:</w:t>
            </w:r>
          </w:p>
          <w:p w14:paraId="6B8C4821" w14:textId="47979986" w:rsidR="00CD7FFE" w:rsidRPr="00352FDA" w:rsidRDefault="00CD7FFE" w:rsidP="00CD7FFE">
            <w:pPr>
              <w:pStyle w:val="BodyText"/>
              <w:numPr>
                <w:ilvl w:val="0"/>
                <w:numId w:val="40"/>
              </w:numPr>
            </w:pPr>
            <w:r w:rsidRPr="00352FDA">
              <w:t>the type of film it is</w:t>
            </w:r>
          </w:p>
          <w:p w14:paraId="151DF03B" w14:textId="77777777" w:rsidR="00CD7FFE" w:rsidRPr="00352FDA" w:rsidRDefault="00CD7FFE" w:rsidP="00CD7FFE">
            <w:pPr>
              <w:pStyle w:val="BodyText"/>
              <w:numPr>
                <w:ilvl w:val="0"/>
                <w:numId w:val="40"/>
              </w:numPr>
            </w:pPr>
            <w:r w:rsidRPr="00352FDA">
              <w:lastRenderedPageBreak/>
              <w:t>what is likely to happen</w:t>
            </w:r>
          </w:p>
          <w:p w14:paraId="21E5759A" w14:textId="4A395926" w:rsidR="00BA3A85" w:rsidRPr="00352FDA" w:rsidRDefault="00BA3A85" w:rsidP="00CD7FFE">
            <w:pPr>
              <w:pStyle w:val="BodyText"/>
              <w:numPr>
                <w:ilvl w:val="0"/>
                <w:numId w:val="40"/>
              </w:numPr>
            </w:pPr>
            <w:r w:rsidRPr="00352FDA">
              <w:t>who is likely to watch it? Why?</w:t>
            </w:r>
          </w:p>
          <w:p w14:paraId="7B366341" w14:textId="0511943C" w:rsidR="00BA3A85" w:rsidRDefault="00E52C91" w:rsidP="00A06B9E">
            <w:pPr>
              <w:pStyle w:val="BodyText"/>
              <w:spacing w:before="120"/>
            </w:pPr>
            <w:r>
              <w:t>This exercise is likely to elicit responses which focus on</w:t>
            </w:r>
            <w:r w:rsidR="009326AB">
              <w:t>:</w:t>
            </w:r>
          </w:p>
          <w:p w14:paraId="152BAA2B" w14:textId="7C39EE1E" w:rsidR="009326AB" w:rsidRDefault="00C83D33" w:rsidP="00B7014A">
            <w:pPr>
              <w:pStyle w:val="BodyText"/>
              <w:numPr>
                <w:ilvl w:val="0"/>
                <w:numId w:val="6"/>
              </w:numPr>
            </w:pPr>
            <w:r>
              <w:t>t</w:t>
            </w:r>
            <w:r w:rsidR="009326AB">
              <w:t xml:space="preserve">he visual elements in the frame </w:t>
            </w:r>
            <w:r w:rsidR="00B22E01">
              <w:t xml:space="preserve">– </w:t>
            </w:r>
            <w:r w:rsidR="009326AB">
              <w:t>setting, costume, typography</w:t>
            </w:r>
            <w:r w:rsidR="00CD7FFE">
              <w:t>, lighting (Mise-</w:t>
            </w:r>
            <w:proofErr w:type="spellStart"/>
            <w:r w:rsidR="00CD7FFE">
              <w:t>en</w:t>
            </w:r>
            <w:proofErr w:type="spellEnd"/>
            <w:r w:rsidR="00CD7FFE">
              <w:t>-</w:t>
            </w:r>
            <w:proofErr w:type="spellStart"/>
            <w:r w:rsidR="00CD7FFE">
              <w:t>scène</w:t>
            </w:r>
            <w:proofErr w:type="spellEnd"/>
            <w:r w:rsidR="00CD7FFE">
              <w:t>)</w:t>
            </w:r>
          </w:p>
          <w:p w14:paraId="37D184FC" w14:textId="6A4F4E91" w:rsidR="0022226F" w:rsidRDefault="00C83D33" w:rsidP="00B7014A">
            <w:pPr>
              <w:pStyle w:val="BodyText"/>
              <w:numPr>
                <w:ilvl w:val="0"/>
                <w:numId w:val="6"/>
              </w:numPr>
            </w:pPr>
            <w:r>
              <w:t>a</w:t>
            </w:r>
            <w:r w:rsidR="0022226F">
              <w:t xml:space="preserve">uditory elements </w:t>
            </w:r>
            <w:r w:rsidR="00B22E01">
              <w:t>–</w:t>
            </w:r>
            <w:r w:rsidR="0022226F">
              <w:t xml:space="preserve"> music (diegetic and non-diegetic), amplification and foregrounding of </w:t>
            </w:r>
            <w:proofErr w:type="gramStart"/>
            <w:r w:rsidR="0022226F">
              <w:t>particular sounds</w:t>
            </w:r>
            <w:proofErr w:type="gramEnd"/>
            <w:r w:rsidR="0022226F">
              <w:t>, the degree to w</w:t>
            </w:r>
            <w:r w:rsidR="00CD7FFE">
              <w:t>hich the sound is ‘realistic’</w:t>
            </w:r>
          </w:p>
          <w:p w14:paraId="287898D1" w14:textId="65E4C848" w:rsidR="0022226F" w:rsidRDefault="00C83D33" w:rsidP="00B7014A">
            <w:pPr>
              <w:pStyle w:val="BodyText"/>
              <w:numPr>
                <w:ilvl w:val="0"/>
                <w:numId w:val="6"/>
              </w:numPr>
            </w:pPr>
            <w:r>
              <w:t>c</w:t>
            </w:r>
            <w:r w:rsidR="0022226F">
              <w:t xml:space="preserve">haracter </w:t>
            </w:r>
            <w:r w:rsidR="00B22E01">
              <w:t>–</w:t>
            </w:r>
            <w:r w:rsidR="0022226F">
              <w:t xml:space="preserve"> the nature of people on screen and wh</w:t>
            </w:r>
            <w:r w:rsidR="00CD7FFE">
              <w:t>at their roles are likely to be</w:t>
            </w:r>
          </w:p>
          <w:p w14:paraId="4F016660" w14:textId="17F06888" w:rsidR="00895807" w:rsidRDefault="00C83D33" w:rsidP="00B7014A">
            <w:pPr>
              <w:pStyle w:val="BodyText"/>
              <w:numPr>
                <w:ilvl w:val="0"/>
                <w:numId w:val="6"/>
              </w:numPr>
            </w:pPr>
            <w:r>
              <w:t>r</w:t>
            </w:r>
            <w:r w:rsidR="00895807">
              <w:t xml:space="preserve">epresentation </w:t>
            </w:r>
            <w:r w:rsidR="00B22E01">
              <w:t>–</w:t>
            </w:r>
            <w:r w:rsidR="00895807">
              <w:t xml:space="preserve"> how people, p</w:t>
            </w:r>
            <w:r w:rsidR="00CD7FFE">
              <w:t>laces and times are constructed</w:t>
            </w:r>
          </w:p>
          <w:p w14:paraId="6209CABD" w14:textId="42217FD7" w:rsidR="0022226F" w:rsidRDefault="00C83D33" w:rsidP="00B7014A">
            <w:pPr>
              <w:pStyle w:val="BodyText"/>
              <w:numPr>
                <w:ilvl w:val="0"/>
                <w:numId w:val="6"/>
              </w:numPr>
            </w:pPr>
            <w:r>
              <w:t>n</w:t>
            </w:r>
            <w:r w:rsidR="0022226F">
              <w:t xml:space="preserve">arrative </w:t>
            </w:r>
            <w:r w:rsidR="00B22E01">
              <w:t>–</w:t>
            </w:r>
            <w:r w:rsidR="0022226F">
              <w:t xml:space="preserve"> the expectations which are created through </w:t>
            </w:r>
            <w:proofErr w:type="gramStart"/>
            <w:r w:rsidR="0022226F">
              <w:t>all of</w:t>
            </w:r>
            <w:proofErr w:type="gramEnd"/>
            <w:r w:rsidR="0022226F">
              <w:t xml:space="preserve"> the elements above</w:t>
            </w:r>
          </w:p>
          <w:p w14:paraId="71174EAC" w14:textId="11EF878E" w:rsidR="0022226F" w:rsidRDefault="00C83D33" w:rsidP="00B7014A">
            <w:pPr>
              <w:pStyle w:val="BodyText"/>
              <w:numPr>
                <w:ilvl w:val="0"/>
                <w:numId w:val="6"/>
              </w:numPr>
            </w:pPr>
            <w:r>
              <w:t>g</w:t>
            </w:r>
            <w:r w:rsidR="0022226F">
              <w:t xml:space="preserve">enre </w:t>
            </w:r>
            <w:r w:rsidR="00B22E01">
              <w:t>–</w:t>
            </w:r>
            <w:r w:rsidR="0022226F">
              <w:t xml:space="preserve"> </w:t>
            </w:r>
            <w:r w:rsidR="00A20A70">
              <w:t>the category of film narrativ</w:t>
            </w:r>
            <w:r w:rsidR="00CD7FFE">
              <w:t>e this seems most likely to fit</w:t>
            </w:r>
          </w:p>
          <w:p w14:paraId="53C0CE4C" w14:textId="29C97E6E" w:rsidR="00895807" w:rsidRDefault="00C83D33" w:rsidP="00B7014A">
            <w:pPr>
              <w:pStyle w:val="BodyText"/>
              <w:numPr>
                <w:ilvl w:val="0"/>
                <w:numId w:val="6"/>
              </w:numPr>
            </w:pPr>
            <w:r>
              <w:t>i</w:t>
            </w:r>
            <w:r w:rsidR="00895807">
              <w:t xml:space="preserve">nstitution </w:t>
            </w:r>
            <w:r w:rsidR="00B22E01">
              <w:t xml:space="preserve">– </w:t>
            </w:r>
            <w:r w:rsidR="00895807">
              <w:t>the companies made and distributed the film.</w:t>
            </w:r>
          </w:p>
          <w:p w14:paraId="001372CE" w14:textId="0CA3CD61" w:rsidR="00A20A70" w:rsidRDefault="00A20A70" w:rsidP="00A06B9E">
            <w:pPr>
              <w:pStyle w:val="BodyText"/>
              <w:spacing w:before="120" w:after="120"/>
            </w:pPr>
            <w:r>
              <w:t xml:space="preserve">The concept of ‘codes’ can be introduced as ‘shorthand’ </w:t>
            </w:r>
            <w:r w:rsidR="00B22E01">
              <w:t>–</w:t>
            </w:r>
            <w:r>
              <w:t xml:space="preserve"> the filmmakers depending on the audience’s prior knowledge of other films </w:t>
            </w:r>
            <w:proofErr w:type="gramStart"/>
            <w:r>
              <w:t>in order to</w:t>
            </w:r>
            <w:proofErr w:type="gramEnd"/>
            <w:r>
              <w:t xml:space="preserve"> provide economical ways of communicating information about character and story.</w:t>
            </w:r>
          </w:p>
          <w:p w14:paraId="664BF011" w14:textId="76D800D4" w:rsidR="00A1768F" w:rsidRDefault="004C50E0" w:rsidP="00A06B9E">
            <w:pPr>
              <w:pStyle w:val="BodyText"/>
              <w:spacing w:before="120" w:after="120"/>
            </w:pPr>
            <w:r>
              <w:t xml:space="preserve">Conventions are, by definition, things which are repeated, which become ‘conventional’. Films may adhere to conventions (we might suggest that this might make something ‘mainstream’) or may subvert them to a greater or lesser extent </w:t>
            </w:r>
            <w:proofErr w:type="gramStart"/>
            <w:r>
              <w:t>in order to</w:t>
            </w:r>
            <w:proofErr w:type="gramEnd"/>
            <w:r>
              <w:t xml:space="preserve"> surprise or disconcert the audience.</w:t>
            </w:r>
          </w:p>
          <w:p w14:paraId="72752F8D" w14:textId="528A5498" w:rsidR="000277AC" w:rsidRPr="006F3A83" w:rsidRDefault="001F2591" w:rsidP="00A06B9E">
            <w:pPr>
              <w:pStyle w:val="BodyText"/>
              <w:spacing w:before="120" w:after="120"/>
            </w:pPr>
            <w:r w:rsidRPr="001F2591">
              <w:t>Learners w</w:t>
            </w:r>
            <w:r w:rsidR="000277AC" w:rsidRPr="006F3A83">
              <w:t xml:space="preserve">rite a list of </w:t>
            </w:r>
            <w:r>
              <w:t>their</w:t>
            </w:r>
            <w:r w:rsidR="000277AC" w:rsidRPr="006F3A83">
              <w:t xml:space="preserve"> five favourite films. What do you like about them? </w:t>
            </w:r>
            <w:r w:rsidR="00AC1C3B" w:rsidRPr="006F3A83">
              <w:t xml:space="preserve">Do you have a preferred genre? </w:t>
            </w:r>
            <w:r w:rsidR="000277AC" w:rsidRPr="006F3A83">
              <w:t>To what extent are they ‘conventional’?</w:t>
            </w:r>
            <w:r w:rsidR="006F3A83" w:rsidRPr="006F3A83">
              <w:rPr>
                <w:b/>
              </w:rPr>
              <w:t xml:space="preserve"> (I)</w:t>
            </w:r>
          </w:p>
          <w:p w14:paraId="4A3E88CF" w14:textId="6FFE4559" w:rsidR="00074B37" w:rsidRPr="00EA0A39" w:rsidRDefault="00074B37" w:rsidP="00A06B9E">
            <w:pPr>
              <w:pStyle w:val="BodyText"/>
              <w:spacing w:before="120" w:after="120"/>
            </w:pPr>
            <w:r>
              <w:rPr>
                <w:b/>
              </w:rPr>
              <w:t xml:space="preserve">Extension activity: </w:t>
            </w:r>
            <w:r w:rsidR="001F2591">
              <w:t>learners complete</w:t>
            </w:r>
            <w:r w:rsidRPr="00EA0A39">
              <w:t xml:space="preserve"> independent research into the difference between ‘mainstream’ and ‘</w:t>
            </w:r>
            <w:r w:rsidR="00895807" w:rsidRPr="00EA0A39">
              <w:t>non-mainstream</w:t>
            </w:r>
            <w:r w:rsidRPr="00EA0A39">
              <w:t xml:space="preserve">’ films </w:t>
            </w:r>
            <w:r w:rsidR="00B22E01" w:rsidRPr="00EA0A39">
              <w:t>–</w:t>
            </w:r>
            <w:r w:rsidRPr="00EA0A39">
              <w:t xml:space="preserve"> how might you recognise them?</w:t>
            </w:r>
          </w:p>
          <w:p w14:paraId="66A4BDBE" w14:textId="1C239B09" w:rsidR="00467853" w:rsidRPr="001F2591" w:rsidRDefault="00056C72" w:rsidP="00B7014A">
            <w:pPr>
              <w:pStyle w:val="BodyText"/>
              <w:rPr>
                <w:b/>
              </w:rPr>
            </w:pPr>
            <w:r>
              <w:rPr>
                <w:b/>
              </w:rPr>
              <w:t>Relevant t</w:t>
            </w:r>
            <w:r w:rsidR="00C30E73">
              <w:rPr>
                <w:b/>
              </w:rPr>
              <w:t>heory:</w:t>
            </w:r>
            <w:r w:rsidR="001F2591">
              <w:rPr>
                <w:b/>
              </w:rPr>
              <w:t xml:space="preserve"> </w:t>
            </w:r>
            <w:r w:rsidR="001F2591">
              <w:t>s</w:t>
            </w:r>
            <w:r w:rsidR="00467853" w:rsidRPr="00056C72">
              <w:t xml:space="preserve">emiotics </w:t>
            </w:r>
            <w:r w:rsidR="00B22E01">
              <w:t>–</w:t>
            </w:r>
            <w:r w:rsidR="00467853" w:rsidRPr="00056C72">
              <w:t xml:space="preserve"> </w:t>
            </w:r>
            <w:r w:rsidR="00E708AE" w:rsidRPr="00056C72">
              <w:t>Roland Barthes’ ideas about signs, codes and meaning</w:t>
            </w:r>
          </w:p>
          <w:p w14:paraId="6641C18F" w14:textId="05DBED64" w:rsidR="000277AC" w:rsidRPr="004A4E17" w:rsidRDefault="00467853" w:rsidP="00BB1AC5">
            <w:pPr>
              <w:pStyle w:val="BodyText"/>
            </w:pPr>
            <w:r w:rsidRPr="00056C72">
              <w:t>Mise-</w:t>
            </w:r>
            <w:proofErr w:type="spellStart"/>
            <w:r w:rsidRPr="00056C72">
              <w:t>en</w:t>
            </w:r>
            <w:proofErr w:type="spellEnd"/>
            <w:r w:rsidRPr="00056C72">
              <w:t>-</w:t>
            </w:r>
            <w:proofErr w:type="spellStart"/>
            <w:r w:rsidRPr="00056C72">
              <w:t>Scène</w:t>
            </w:r>
            <w:proofErr w:type="spellEnd"/>
            <w:r w:rsidRPr="00056C72">
              <w:t xml:space="preserve"> </w:t>
            </w:r>
            <w:r w:rsidR="00B22E01">
              <w:t>–</w:t>
            </w:r>
            <w:r w:rsidRPr="00056C72">
              <w:t xml:space="preserve"> the production of visual meaning: </w:t>
            </w:r>
            <w:hyperlink r:id="rId35" w:history="1">
              <w:r w:rsidR="00B22E01" w:rsidRPr="00B22E01">
                <w:rPr>
                  <w:rStyle w:val="WebLink"/>
                </w:rPr>
                <w:t>www.bfi.org.uk/sites/bfi.org.uk/files/downloads/bfi-media-conference-2017-teaching-language-mise-en-scene-grace-eardley-into-film.pdf</w:t>
              </w:r>
            </w:hyperlink>
          </w:p>
        </w:tc>
      </w:tr>
      <w:tr w:rsidR="00573AA7" w:rsidRPr="004A4E17" w14:paraId="27CFD43A" w14:textId="77777777" w:rsidTr="005A488D">
        <w:tblPrEx>
          <w:tblCellMar>
            <w:top w:w="0" w:type="dxa"/>
            <w:bottom w:w="0" w:type="dxa"/>
          </w:tblCellMar>
        </w:tblPrEx>
        <w:trPr>
          <w:trHeight w:val="20"/>
        </w:trPr>
        <w:tc>
          <w:tcPr>
            <w:tcW w:w="2127" w:type="dxa"/>
            <w:tcMar>
              <w:top w:w="113" w:type="dxa"/>
              <w:bottom w:w="113" w:type="dxa"/>
            </w:tcMar>
          </w:tcPr>
          <w:p w14:paraId="7AA8EA5C" w14:textId="3C80A8D5" w:rsidR="001D7647" w:rsidRPr="001D7647" w:rsidRDefault="001D7647" w:rsidP="001D7647">
            <w:pPr>
              <w:pStyle w:val="BodyText"/>
              <w:spacing w:after="60"/>
              <w:rPr>
                <w:lang w:eastAsia="en-GB"/>
              </w:rPr>
            </w:pPr>
            <w:r w:rsidRPr="001D7647">
              <w:rPr>
                <w:lang w:eastAsia="en-GB"/>
              </w:rPr>
              <w:lastRenderedPageBreak/>
              <w:t>Component 1</w:t>
            </w:r>
            <w:r w:rsidR="00D537DD">
              <w:rPr>
                <w:lang w:eastAsia="en-GB"/>
              </w:rPr>
              <w:t>: Foundation Portfolio</w:t>
            </w:r>
          </w:p>
          <w:p w14:paraId="6F43E30E" w14:textId="1619E668" w:rsidR="00A40B3E" w:rsidRDefault="00A40B3E" w:rsidP="00A40B3E">
            <w:pPr>
              <w:pStyle w:val="BodyText"/>
              <w:spacing w:before="60" w:after="60"/>
              <w:rPr>
                <w:b/>
                <w:color w:val="E21951"/>
                <w:lang w:eastAsia="en-GB"/>
              </w:rPr>
            </w:pPr>
            <w:r>
              <w:rPr>
                <w:b/>
                <w:color w:val="E21951"/>
                <w:lang w:eastAsia="en-GB"/>
              </w:rPr>
              <w:t>KC1</w:t>
            </w:r>
          </w:p>
          <w:p w14:paraId="4E245FDB" w14:textId="5559C0BD" w:rsidR="00A40B3E" w:rsidRPr="00A40B3E" w:rsidRDefault="00A40B3E" w:rsidP="00A40B3E">
            <w:pPr>
              <w:pStyle w:val="BodyText"/>
              <w:spacing w:before="60" w:after="60"/>
              <w:rPr>
                <w:b/>
                <w:color w:val="E21951"/>
                <w:lang w:eastAsia="en-GB"/>
              </w:rPr>
            </w:pPr>
            <w:r w:rsidRPr="00A40B3E">
              <w:rPr>
                <w:b/>
                <w:color w:val="E21951"/>
                <w:lang w:eastAsia="en-GB"/>
              </w:rPr>
              <w:t>KC2</w:t>
            </w:r>
          </w:p>
          <w:p w14:paraId="647E45D9" w14:textId="77777777" w:rsidR="00A40B3E" w:rsidRDefault="00A40B3E" w:rsidP="00A40B3E">
            <w:pPr>
              <w:pStyle w:val="BodyText"/>
              <w:spacing w:before="60" w:after="60"/>
              <w:rPr>
                <w:b/>
                <w:color w:val="E21951"/>
                <w:lang w:eastAsia="en-GB"/>
              </w:rPr>
            </w:pPr>
            <w:r w:rsidRPr="00A40B3E">
              <w:rPr>
                <w:b/>
                <w:color w:val="E21951"/>
                <w:lang w:eastAsia="en-GB"/>
              </w:rPr>
              <w:t>KC3</w:t>
            </w:r>
          </w:p>
          <w:p w14:paraId="65797AAF" w14:textId="5B4A883F" w:rsidR="00A40B3E" w:rsidRPr="00DB2C1F" w:rsidRDefault="00A40B3E" w:rsidP="00A40B3E">
            <w:pPr>
              <w:pStyle w:val="BodyText"/>
              <w:spacing w:before="60" w:after="60"/>
              <w:rPr>
                <w:lang w:eastAsia="en-GB"/>
              </w:rPr>
            </w:pPr>
            <w:r>
              <w:rPr>
                <w:b/>
                <w:color w:val="E21951"/>
                <w:lang w:eastAsia="en-GB"/>
              </w:rPr>
              <w:t>KC4</w:t>
            </w:r>
          </w:p>
        </w:tc>
        <w:tc>
          <w:tcPr>
            <w:tcW w:w="2126" w:type="dxa"/>
            <w:tcMar>
              <w:top w:w="113" w:type="dxa"/>
              <w:bottom w:w="113" w:type="dxa"/>
            </w:tcMar>
          </w:tcPr>
          <w:p w14:paraId="07CCD73B" w14:textId="77777777" w:rsidR="001D7647" w:rsidRDefault="001D7647" w:rsidP="00D537DD">
            <w:pPr>
              <w:pStyle w:val="BodyText"/>
              <w:rPr>
                <w:lang w:eastAsia="en-GB"/>
              </w:rPr>
            </w:pPr>
            <w:r w:rsidRPr="001D7647">
              <w:rPr>
                <w:lang w:eastAsia="en-GB"/>
              </w:rPr>
              <w:t xml:space="preserve">AO2 Analyse media products, and evaluate their own work, by applying knowledge and understanding of theoretical and creative approaches, supported with </w:t>
            </w:r>
            <w:r w:rsidRPr="001D7647">
              <w:rPr>
                <w:lang w:eastAsia="en-GB"/>
              </w:rPr>
              <w:lastRenderedPageBreak/>
              <w:t>relevant textual evidence.</w:t>
            </w:r>
          </w:p>
          <w:p w14:paraId="5869A1F0" w14:textId="77777777" w:rsidR="001D7647" w:rsidRDefault="001D7647" w:rsidP="00D537DD">
            <w:pPr>
              <w:pStyle w:val="BodyText"/>
              <w:rPr>
                <w:lang w:eastAsia="en-GB"/>
              </w:rPr>
            </w:pPr>
          </w:p>
          <w:p w14:paraId="6776542B" w14:textId="77777777" w:rsidR="001D7647" w:rsidRDefault="001D7647" w:rsidP="00D537DD">
            <w:pPr>
              <w:pStyle w:val="BodyText"/>
              <w:rPr>
                <w:lang w:eastAsia="en-GB"/>
              </w:rPr>
            </w:pPr>
            <w:r w:rsidRPr="001D7647">
              <w:rPr>
                <w:lang w:eastAsia="en-GB"/>
              </w:rPr>
              <w:t>AO3 Research, plan and construct critically informed media products, including the creative critical reflection, using appropriate technical and creative skills.</w:t>
            </w:r>
          </w:p>
          <w:p w14:paraId="4FABAB06" w14:textId="77777777" w:rsidR="001D7647" w:rsidRDefault="001D7647" w:rsidP="00D537DD">
            <w:pPr>
              <w:pStyle w:val="BodyText"/>
              <w:rPr>
                <w:lang w:eastAsia="en-GB"/>
              </w:rPr>
            </w:pPr>
          </w:p>
          <w:p w14:paraId="00648496" w14:textId="4251EEF4" w:rsidR="00573AA7" w:rsidRPr="004A4E17" w:rsidRDefault="00BA3A85" w:rsidP="00D537DD">
            <w:pPr>
              <w:pStyle w:val="BodyText"/>
              <w:rPr>
                <w:lang w:eastAsia="en-GB"/>
              </w:rPr>
            </w:pPr>
            <w:r>
              <w:rPr>
                <w:lang w:eastAsia="en-GB"/>
              </w:rPr>
              <w:t>Codes and conventions (magazine)</w:t>
            </w:r>
            <w:r w:rsidR="00F2338B">
              <w:rPr>
                <w:lang w:eastAsia="en-GB"/>
              </w:rPr>
              <w:t>.</w:t>
            </w:r>
          </w:p>
        </w:tc>
        <w:tc>
          <w:tcPr>
            <w:tcW w:w="10348" w:type="dxa"/>
            <w:tcMar>
              <w:top w:w="113" w:type="dxa"/>
              <w:bottom w:w="113" w:type="dxa"/>
            </w:tcMar>
          </w:tcPr>
          <w:p w14:paraId="3209819E" w14:textId="21A89370" w:rsidR="00573AA7" w:rsidRPr="007842DC" w:rsidRDefault="00BA3A85" w:rsidP="00BB1AC5">
            <w:pPr>
              <w:pStyle w:val="BodyText"/>
              <w:rPr>
                <w:b/>
              </w:rPr>
            </w:pPr>
            <w:r w:rsidRPr="007842DC">
              <w:rPr>
                <w:b/>
              </w:rPr>
              <w:lastRenderedPageBreak/>
              <w:t>Exercise: Look at a magazine cover. What can you tell about the type of magazine it is; what kinds of articles it contains; who is likely to read it? Why?</w:t>
            </w:r>
          </w:p>
          <w:p w14:paraId="79A550C6" w14:textId="77777777" w:rsidR="00573AA7" w:rsidRDefault="000277AC" w:rsidP="00A06B9E">
            <w:pPr>
              <w:pStyle w:val="BodyText"/>
              <w:spacing w:before="120"/>
            </w:pPr>
            <w:r>
              <w:t>This exercise is likely to elicit responses which focus on:</w:t>
            </w:r>
          </w:p>
          <w:p w14:paraId="0C21AB1B" w14:textId="60107725" w:rsidR="000277AC" w:rsidRDefault="00C83D33" w:rsidP="00B7014A">
            <w:pPr>
              <w:pStyle w:val="BodyText"/>
              <w:numPr>
                <w:ilvl w:val="0"/>
                <w:numId w:val="7"/>
              </w:numPr>
            </w:pPr>
            <w:r>
              <w:t>t</w:t>
            </w:r>
            <w:r w:rsidR="000277AC">
              <w:t>he visual elements, such as figure, costume, c</w:t>
            </w:r>
            <w:r w:rsidR="00CD7FFE">
              <w:t>olour, pose, typography. Layout</w:t>
            </w:r>
          </w:p>
          <w:p w14:paraId="53B7AAD5" w14:textId="0EC83F91" w:rsidR="000277AC" w:rsidRDefault="00C83D33" w:rsidP="00B7014A">
            <w:pPr>
              <w:pStyle w:val="BodyText"/>
              <w:numPr>
                <w:ilvl w:val="0"/>
                <w:numId w:val="7"/>
              </w:numPr>
            </w:pPr>
            <w:r>
              <w:t>l</w:t>
            </w:r>
            <w:r w:rsidR="000277AC">
              <w:t xml:space="preserve">inguistic elements </w:t>
            </w:r>
            <w:r w:rsidR="00B22E01">
              <w:t>–</w:t>
            </w:r>
            <w:r w:rsidR="000277AC">
              <w:t xml:space="preserve"> the t</w:t>
            </w:r>
            <w:r w:rsidR="00CD7FFE">
              <w:t>itle, lexicon, use of ‘teasers’</w:t>
            </w:r>
          </w:p>
          <w:p w14:paraId="31A30DDD" w14:textId="27832B6F" w:rsidR="00074B37" w:rsidRDefault="00C83D33" w:rsidP="00B7014A">
            <w:pPr>
              <w:pStyle w:val="BodyText"/>
              <w:numPr>
                <w:ilvl w:val="0"/>
                <w:numId w:val="7"/>
              </w:numPr>
            </w:pPr>
            <w:r>
              <w:t>l</w:t>
            </w:r>
            <w:r w:rsidR="00074B37">
              <w:t xml:space="preserve">ifestyle </w:t>
            </w:r>
            <w:r w:rsidR="00B22E01">
              <w:t>–</w:t>
            </w:r>
            <w:r w:rsidR="00074B37">
              <w:t xml:space="preserve"> what kind of lifestyle is ‘on offer’? How is it offered?</w:t>
            </w:r>
          </w:p>
          <w:p w14:paraId="286D8AE3" w14:textId="4329F741" w:rsidR="00895807" w:rsidRDefault="00C83D33" w:rsidP="00B7014A">
            <w:pPr>
              <w:pStyle w:val="BodyText"/>
              <w:numPr>
                <w:ilvl w:val="0"/>
                <w:numId w:val="7"/>
              </w:numPr>
            </w:pPr>
            <w:r>
              <w:t>r</w:t>
            </w:r>
            <w:r w:rsidR="00895807">
              <w:t xml:space="preserve">epresentation </w:t>
            </w:r>
            <w:r w:rsidR="00B22E01">
              <w:t>–</w:t>
            </w:r>
            <w:r w:rsidR="00895807">
              <w:t xml:space="preserve"> how are people and places constructed and presented through these technical elements?</w:t>
            </w:r>
          </w:p>
          <w:p w14:paraId="1F3A3204" w14:textId="4CE87F5D" w:rsidR="000277AC" w:rsidRDefault="00C83D33" w:rsidP="00B7014A">
            <w:pPr>
              <w:pStyle w:val="BodyText"/>
              <w:numPr>
                <w:ilvl w:val="0"/>
                <w:numId w:val="7"/>
              </w:numPr>
            </w:pPr>
            <w:r>
              <w:lastRenderedPageBreak/>
              <w:t>m</w:t>
            </w:r>
            <w:r w:rsidR="000277AC">
              <w:t xml:space="preserve">ode of address </w:t>
            </w:r>
            <w:r w:rsidR="00B22E01">
              <w:t>–</w:t>
            </w:r>
            <w:r w:rsidR="000277AC">
              <w:t xml:space="preserve"> </w:t>
            </w:r>
            <w:r w:rsidR="00074B37">
              <w:t>how is a particular audience being addressed by these elements? How is a potential reader encouraged to see her/himself as the addressee?</w:t>
            </w:r>
          </w:p>
          <w:p w14:paraId="4F690AB4" w14:textId="389CB56F" w:rsidR="006E6FFB" w:rsidRDefault="00C83D33" w:rsidP="00B7014A">
            <w:pPr>
              <w:pStyle w:val="BodyText"/>
              <w:numPr>
                <w:ilvl w:val="0"/>
                <w:numId w:val="7"/>
              </w:numPr>
            </w:pPr>
            <w:r>
              <w:t>r</w:t>
            </w:r>
            <w:r w:rsidR="00C30E73">
              <w:t xml:space="preserve">hetoric </w:t>
            </w:r>
            <w:r w:rsidR="00B22E01">
              <w:t>–</w:t>
            </w:r>
            <w:r w:rsidR="00C30E73">
              <w:t xml:space="preserve"> what is the potential reader being persuaded to buy/accept? How?</w:t>
            </w:r>
          </w:p>
          <w:p w14:paraId="06EB2265" w14:textId="2A0467BC" w:rsidR="00E708AE" w:rsidRPr="001F2591" w:rsidRDefault="00F3578A" w:rsidP="001F2591">
            <w:pPr>
              <w:pStyle w:val="BodyText"/>
              <w:spacing w:before="120"/>
              <w:rPr>
                <w:b/>
              </w:rPr>
            </w:pPr>
            <w:r>
              <w:rPr>
                <w:b/>
              </w:rPr>
              <w:t>Relevant t</w:t>
            </w:r>
            <w:r w:rsidR="00E708AE">
              <w:rPr>
                <w:b/>
              </w:rPr>
              <w:t>heory:</w:t>
            </w:r>
            <w:r w:rsidR="001F2591">
              <w:rPr>
                <w:b/>
              </w:rPr>
              <w:t xml:space="preserve"> </w:t>
            </w:r>
            <w:r w:rsidR="001F2591">
              <w:t>s</w:t>
            </w:r>
            <w:r w:rsidR="00E708AE" w:rsidRPr="00056C72">
              <w:t xml:space="preserve">emiotics </w:t>
            </w:r>
            <w:r w:rsidR="00B22E01">
              <w:t>–</w:t>
            </w:r>
            <w:r w:rsidR="00E708AE" w:rsidRPr="00056C72">
              <w:t xml:space="preserve"> Roland Barthes’ ideas about signs, codes and meaning</w:t>
            </w:r>
          </w:p>
          <w:p w14:paraId="70DEA0E8" w14:textId="492FAA4C" w:rsidR="00B22E01" w:rsidRPr="004A4E17" w:rsidRDefault="004505FA" w:rsidP="00B22E01">
            <w:pPr>
              <w:pStyle w:val="BodyText"/>
            </w:pPr>
            <w:r w:rsidRPr="00056C72">
              <w:t xml:space="preserve">Ideology and hegemony </w:t>
            </w:r>
            <w:r w:rsidR="00B22E01">
              <w:t>–</w:t>
            </w:r>
            <w:r w:rsidRPr="00056C72">
              <w:t xml:space="preserve"> ways in which desire, happiness and satisfaction are inextricably entwined</w:t>
            </w:r>
            <w:r w:rsidR="00B22E01">
              <w:t xml:space="preserve"> with material consumption </w:t>
            </w:r>
            <w:hyperlink r:id="rId36" w:history="1">
              <w:r w:rsidR="00B22E01" w:rsidRPr="00B22E01">
                <w:rPr>
                  <w:rStyle w:val="WebLink"/>
                </w:rPr>
                <w:t>http://cw.routledge.com/textbooks/9780415448239/cons-lifestyle.asp</w:t>
              </w:r>
            </w:hyperlink>
          </w:p>
        </w:tc>
      </w:tr>
      <w:tr w:rsidR="00E2008A" w:rsidRPr="004A4E17" w14:paraId="036ECE29" w14:textId="77777777" w:rsidTr="00BB1AC5">
        <w:tblPrEx>
          <w:tblCellMar>
            <w:top w:w="0" w:type="dxa"/>
            <w:bottom w:w="0" w:type="dxa"/>
          </w:tblCellMar>
        </w:tblPrEx>
        <w:tc>
          <w:tcPr>
            <w:tcW w:w="2127" w:type="dxa"/>
            <w:tcMar>
              <w:top w:w="113" w:type="dxa"/>
              <w:bottom w:w="113" w:type="dxa"/>
            </w:tcMar>
          </w:tcPr>
          <w:p w14:paraId="0B91687C" w14:textId="7747180E" w:rsidR="00915329" w:rsidRPr="00915329" w:rsidRDefault="00915329" w:rsidP="00915329">
            <w:pPr>
              <w:pStyle w:val="BodyText"/>
              <w:spacing w:after="60"/>
              <w:rPr>
                <w:lang w:eastAsia="en-GB"/>
              </w:rPr>
            </w:pPr>
            <w:r w:rsidRPr="001D7647">
              <w:rPr>
                <w:lang w:eastAsia="en-GB"/>
              </w:rPr>
              <w:lastRenderedPageBreak/>
              <w:t>Component 1</w:t>
            </w:r>
            <w:r>
              <w:rPr>
                <w:lang w:eastAsia="en-GB"/>
              </w:rPr>
              <w:t>: Foundation Portfolio Option 1: Film opening task (video)</w:t>
            </w:r>
          </w:p>
          <w:p w14:paraId="59F87975" w14:textId="3C079FFC" w:rsidR="004300E0" w:rsidRPr="004300E0" w:rsidRDefault="004300E0" w:rsidP="004300E0">
            <w:pPr>
              <w:pStyle w:val="BodyText"/>
              <w:spacing w:before="60" w:after="60"/>
              <w:rPr>
                <w:b/>
                <w:color w:val="E21951"/>
                <w:lang w:eastAsia="en-GB"/>
              </w:rPr>
            </w:pPr>
            <w:r w:rsidRPr="004300E0">
              <w:rPr>
                <w:b/>
                <w:color w:val="E21951"/>
                <w:lang w:eastAsia="en-GB"/>
              </w:rPr>
              <w:t>KC2</w:t>
            </w:r>
          </w:p>
          <w:p w14:paraId="2AA8B903" w14:textId="77777777" w:rsidR="00A40B3E" w:rsidRPr="004300E0" w:rsidRDefault="00A40B3E" w:rsidP="004300E0">
            <w:pPr>
              <w:pStyle w:val="BodyText"/>
              <w:spacing w:before="60" w:after="60"/>
              <w:rPr>
                <w:b/>
                <w:color w:val="E21951"/>
                <w:lang w:eastAsia="en-GB"/>
              </w:rPr>
            </w:pPr>
            <w:r w:rsidRPr="004300E0">
              <w:rPr>
                <w:b/>
                <w:color w:val="E21951"/>
                <w:lang w:eastAsia="en-GB"/>
              </w:rPr>
              <w:t>KC3</w:t>
            </w:r>
          </w:p>
          <w:p w14:paraId="1DE5F61D" w14:textId="72ABAE65" w:rsidR="004300E0" w:rsidRDefault="004300E0" w:rsidP="004300E0">
            <w:pPr>
              <w:pStyle w:val="BodyText"/>
              <w:spacing w:before="60" w:after="60"/>
              <w:rPr>
                <w:lang w:eastAsia="en-GB"/>
              </w:rPr>
            </w:pPr>
            <w:r w:rsidRPr="004300E0">
              <w:rPr>
                <w:b/>
                <w:color w:val="E21951"/>
                <w:lang w:eastAsia="en-GB"/>
              </w:rPr>
              <w:t>KC4</w:t>
            </w:r>
          </w:p>
        </w:tc>
        <w:tc>
          <w:tcPr>
            <w:tcW w:w="2126" w:type="dxa"/>
            <w:tcMar>
              <w:top w:w="113" w:type="dxa"/>
              <w:bottom w:w="113" w:type="dxa"/>
            </w:tcMar>
          </w:tcPr>
          <w:p w14:paraId="5D968079" w14:textId="77777777" w:rsidR="00915329" w:rsidRDefault="00915329" w:rsidP="00D537DD">
            <w:pPr>
              <w:pStyle w:val="BodyText"/>
              <w:rPr>
                <w:lang w:eastAsia="en-GB"/>
              </w:rPr>
            </w:pPr>
            <w:r w:rsidRPr="001D7647">
              <w:rPr>
                <w:lang w:eastAsia="en-GB"/>
              </w:rPr>
              <w:t>AO2 Analyse media products, and evaluate their own work, by applying knowledge and understanding of theoretical and creative approaches, supported with relevant textual evidence.</w:t>
            </w:r>
          </w:p>
          <w:p w14:paraId="71CB7F51" w14:textId="77777777" w:rsidR="00915329" w:rsidRDefault="00915329" w:rsidP="00D537DD">
            <w:pPr>
              <w:pStyle w:val="BodyText"/>
              <w:rPr>
                <w:lang w:eastAsia="en-GB"/>
              </w:rPr>
            </w:pPr>
          </w:p>
          <w:p w14:paraId="26E02CB4" w14:textId="77777777" w:rsidR="00915329" w:rsidRDefault="00915329" w:rsidP="00D537DD">
            <w:pPr>
              <w:pStyle w:val="BodyText"/>
              <w:rPr>
                <w:lang w:eastAsia="en-GB"/>
              </w:rPr>
            </w:pPr>
            <w:r w:rsidRPr="001D7647">
              <w:rPr>
                <w:lang w:eastAsia="en-GB"/>
              </w:rPr>
              <w:t xml:space="preserve">AO3 Research, plan and construct critically informed media products, including the creative critical reflection, using appropriate </w:t>
            </w:r>
            <w:r w:rsidRPr="001D7647">
              <w:rPr>
                <w:lang w:eastAsia="en-GB"/>
              </w:rPr>
              <w:lastRenderedPageBreak/>
              <w:t>technical and creative skills.</w:t>
            </w:r>
          </w:p>
          <w:p w14:paraId="6A8724AA" w14:textId="77777777" w:rsidR="00915329" w:rsidRDefault="00915329" w:rsidP="00D537DD">
            <w:pPr>
              <w:pStyle w:val="BodyText"/>
              <w:rPr>
                <w:lang w:eastAsia="en-GB"/>
              </w:rPr>
            </w:pPr>
          </w:p>
          <w:p w14:paraId="1A1F7507" w14:textId="3A7C017D" w:rsidR="00E2008A" w:rsidRDefault="00E2008A" w:rsidP="00D537DD">
            <w:pPr>
              <w:pStyle w:val="BodyText"/>
              <w:rPr>
                <w:lang w:eastAsia="en-GB"/>
              </w:rPr>
            </w:pPr>
            <w:r>
              <w:rPr>
                <w:lang w:eastAsia="en-GB"/>
              </w:rPr>
              <w:t>Film opening conventions and production</w:t>
            </w:r>
            <w:r w:rsidR="00F2338B">
              <w:rPr>
                <w:lang w:eastAsia="en-GB"/>
              </w:rPr>
              <w:t>.</w:t>
            </w:r>
          </w:p>
        </w:tc>
        <w:tc>
          <w:tcPr>
            <w:tcW w:w="10348" w:type="dxa"/>
            <w:tcMar>
              <w:top w:w="113" w:type="dxa"/>
              <w:bottom w:w="113" w:type="dxa"/>
            </w:tcMar>
          </w:tcPr>
          <w:p w14:paraId="2D62D300" w14:textId="08B5F166" w:rsidR="00E2008A" w:rsidRDefault="00E2008A" w:rsidP="00BC479D">
            <w:pPr>
              <w:pStyle w:val="BodyText"/>
            </w:pPr>
            <w:r>
              <w:lastRenderedPageBreak/>
              <w:t xml:space="preserve">The end goal here is a two-minute opening of a “new fiction film” which should include the titles. </w:t>
            </w:r>
            <w:r w:rsidR="00C83D33">
              <w:t>T</w:t>
            </w:r>
            <w:r>
              <w:t>o reach this goal a series of short, focused exercises will help, all of which should be recorded in the learner’s individual blog. The key elements here are: research; practice; planning; production; reflection.</w:t>
            </w:r>
          </w:p>
          <w:p w14:paraId="21E5B562" w14:textId="46FA9A8A" w:rsidR="00E2008A" w:rsidRPr="001F2591" w:rsidRDefault="00E2008A" w:rsidP="001F2591">
            <w:pPr>
              <w:pStyle w:val="BodyText"/>
              <w:spacing w:before="120"/>
              <w:rPr>
                <w:b/>
              </w:rPr>
            </w:pPr>
            <w:r w:rsidRPr="00462A6E">
              <w:rPr>
                <w:b/>
              </w:rPr>
              <w:t>Research</w:t>
            </w:r>
            <w:r w:rsidR="001F2591">
              <w:rPr>
                <w:b/>
              </w:rPr>
              <w:t xml:space="preserve">: </w:t>
            </w:r>
            <w:r w:rsidR="001F2591">
              <w:t>c</w:t>
            </w:r>
            <w:r>
              <w:t>ontinue the analytical work on film openings</w:t>
            </w:r>
            <w:r w:rsidR="006E5466">
              <w:t>: W</w:t>
            </w:r>
            <w:r>
              <w:t xml:space="preserve">hat are the key characteristics which signify </w:t>
            </w:r>
            <w:proofErr w:type="gramStart"/>
            <w:r>
              <w:t>particular genres</w:t>
            </w:r>
            <w:proofErr w:type="gramEnd"/>
            <w:r>
              <w:t xml:space="preserve">, narrative expectations, mood, character? Stills from </w:t>
            </w:r>
            <w:proofErr w:type="gramStart"/>
            <w:r>
              <w:t>particular films</w:t>
            </w:r>
            <w:proofErr w:type="gramEnd"/>
            <w:r>
              <w:t xml:space="preserve"> can be used for mise-</w:t>
            </w:r>
            <w:proofErr w:type="spellStart"/>
            <w:r>
              <w:t>en</w:t>
            </w:r>
            <w:proofErr w:type="spellEnd"/>
            <w:r>
              <w:t>-</w:t>
            </w:r>
            <w:proofErr w:type="spellStart"/>
            <w:r>
              <w:t>scène</w:t>
            </w:r>
            <w:proofErr w:type="spellEnd"/>
            <w:r>
              <w:t xml:space="preserve"> analysis and recorded in the blog as evidence of research. The subject content (camera shots, angle, movement, composition; sound; mise-</w:t>
            </w:r>
            <w:proofErr w:type="spellStart"/>
            <w:r>
              <w:t>en</w:t>
            </w:r>
            <w:proofErr w:type="spellEnd"/>
            <w:r>
              <w:t>-</w:t>
            </w:r>
            <w:proofErr w:type="spellStart"/>
            <w:r>
              <w:t>scène</w:t>
            </w:r>
            <w:proofErr w:type="spellEnd"/>
            <w:r>
              <w:t>; editing) should inform the practice and the reflection on practice.</w:t>
            </w:r>
          </w:p>
          <w:p w14:paraId="7C256F0B" w14:textId="14FBD5D7" w:rsidR="00E2008A" w:rsidRPr="001F2591" w:rsidRDefault="00E2008A" w:rsidP="001F2591">
            <w:pPr>
              <w:pStyle w:val="BodyText"/>
              <w:spacing w:before="120" w:after="120"/>
              <w:rPr>
                <w:b/>
              </w:rPr>
            </w:pPr>
            <w:r w:rsidRPr="00690C1C">
              <w:rPr>
                <w:b/>
              </w:rPr>
              <w:t>Practice</w:t>
            </w:r>
            <w:r w:rsidR="001F2591">
              <w:rPr>
                <w:b/>
              </w:rPr>
              <w:t xml:space="preserve">: </w:t>
            </w:r>
            <w:r w:rsidR="001F2591" w:rsidRPr="001F2591">
              <w:t>a</w:t>
            </w:r>
            <w:r w:rsidRPr="001F2591">
              <w:t xml:space="preserve"> s</w:t>
            </w:r>
            <w:r>
              <w:t xml:space="preserve">eries of short, self-contained exercises with camera (or even phone) can combine technical elements with story elements, for example: a slow </w:t>
            </w:r>
            <w:r w:rsidRPr="00690C1C">
              <w:rPr>
                <w:b/>
              </w:rPr>
              <w:t>tilt</w:t>
            </w:r>
            <w:r>
              <w:t xml:space="preserve"> up to reveal character and create suspense; an </w:t>
            </w:r>
            <w:r w:rsidRPr="00690C1C">
              <w:rPr>
                <w:b/>
              </w:rPr>
              <w:t>establishing shot</w:t>
            </w:r>
            <w:r>
              <w:t xml:space="preserve"> to set the scene; a </w:t>
            </w:r>
            <w:r w:rsidRPr="00B71567">
              <w:rPr>
                <w:b/>
              </w:rPr>
              <w:t>close-up</w:t>
            </w:r>
            <w:r>
              <w:rPr>
                <w:b/>
              </w:rPr>
              <w:t xml:space="preserve"> (CU)</w:t>
            </w:r>
            <w:r>
              <w:t xml:space="preserve"> to indicate significance (or </w:t>
            </w:r>
            <w:r w:rsidRPr="00B71567">
              <w:rPr>
                <w:b/>
              </w:rPr>
              <w:t>extreme close-up</w:t>
            </w:r>
            <w:r>
              <w:t xml:space="preserve"> if particularly significant); a </w:t>
            </w:r>
            <w:r w:rsidRPr="00690C1C">
              <w:rPr>
                <w:b/>
              </w:rPr>
              <w:t>canted angle</w:t>
            </w:r>
            <w:r w:rsidR="00C83D33">
              <w:rPr>
                <w:b/>
              </w:rPr>
              <w:t xml:space="preserve"> </w:t>
            </w:r>
            <w:r>
              <w:rPr>
                <w:b/>
              </w:rPr>
              <w:t>/</w:t>
            </w:r>
            <w:r w:rsidR="00C83D33">
              <w:rPr>
                <w:b/>
              </w:rPr>
              <w:t xml:space="preserve"> </w:t>
            </w:r>
            <w:r>
              <w:rPr>
                <w:b/>
              </w:rPr>
              <w:t>Dutch tilt</w:t>
            </w:r>
            <w:r>
              <w:t xml:space="preserve"> to indicate dissonance; simulation of point of view (POV). Storyboard exercises can be useful here </w:t>
            </w:r>
            <w:r w:rsidR="004B02F7">
              <w:t xml:space="preserve">– </w:t>
            </w:r>
            <w:r>
              <w:t>some frames of an existing, or pre-prepared, storyboard can be provided and learners asked to shoot from it. The results can be presented and critiqued in class.</w:t>
            </w:r>
          </w:p>
          <w:p w14:paraId="086D9658" w14:textId="75D3477D" w:rsidR="00E2008A" w:rsidRDefault="00E2008A" w:rsidP="00A06B9E">
            <w:pPr>
              <w:pStyle w:val="BodyText"/>
              <w:spacing w:before="120" w:after="120"/>
            </w:pPr>
            <w:r>
              <w:t xml:space="preserve">These exercises can be developed into </w:t>
            </w:r>
            <w:r w:rsidRPr="005C2691">
              <w:rPr>
                <w:b/>
              </w:rPr>
              <w:t>editing</w:t>
            </w:r>
            <w:r>
              <w:t xml:space="preserve"> short sequences, just two or three shots to begin with: someone looking off-screen followed by the object they are looking at; </w:t>
            </w:r>
            <w:r w:rsidRPr="00B71567">
              <w:rPr>
                <w:b/>
              </w:rPr>
              <w:t>shot</w:t>
            </w:r>
            <w:r w:rsidR="00C83D33">
              <w:rPr>
                <w:b/>
              </w:rPr>
              <w:t xml:space="preserve"> </w:t>
            </w:r>
            <w:r w:rsidRPr="00B71567">
              <w:rPr>
                <w:b/>
              </w:rPr>
              <w:t>/</w:t>
            </w:r>
            <w:r w:rsidR="00C83D33">
              <w:rPr>
                <w:b/>
              </w:rPr>
              <w:t xml:space="preserve"> </w:t>
            </w:r>
            <w:r w:rsidRPr="00B71567">
              <w:rPr>
                <w:b/>
              </w:rPr>
              <w:t>reverse shot</w:t>
            </w:r>
            <w:r>
              <w:t xml:space="preserve"> for a conversation between two people (which is also an opportunity to highlight the </w:t>
            </w:r>
            <w:r w:rsidRPr="00B71567">
              <w:rPr>
                <w:b/>
              </w:rPr>
              <w:t>180-degree rule</w:t>
            </w:r>
            <w:r>
              <w:t xml:space="preserve">); a </w:t>
            </w:r>
            <w:r w:rsidRPr="00B71567">
              <w:rPr>
                <w:b/>
              </w:rPr>
              <w:t>cut</w:t>
            </w:r>
            <w:r>
              <w:t xml:space="preserve"> from an </w:t>
            </w:r>
            <w:r w:rsidRPr="00B71567">
              <w:rPr>
                <w:b/>
              </w:rPr>
              <w:t>exterior establishing shot</w:t>
            </w:r>
            <w:r>
              <w:t xml:space="preserve"> to an </w:t>
            </w:r>
            <w:r w:rsidRPr="00B71567">
              <w:rPr>
                <w:b/>
              </w:rPr>
              <w:t>interior</w:t>
            </w:r>
            <w:r>
              <w:t xml:space="preserve">, suggesting spatial continuity; </w:t>
            </w:r>
            <w:r w:rsidRPr="0009409D">
              <w:rPr>
                <w:b/>
              </w:rPr>
              <w:t>cross-cutting</w:t>
            </w:r>
            <w:r>
              <w:t xml:space="preserve"> between two different actions in order to suggest a connection.</w:t>
            </w:r>
          </w:p>
          <w:p w14:paraId="3DC62425" w14:textId="0B61F35D" w:rsidR="00E2008A" w:rsidRDefault="00E2008A" w:rsidP="00A06B9E">
            <w:pPr>
              <w:pStyle w:val="BodyText"/>
              <w:spacing w:before="120" w:after="120"/>
            </w:pPr>
            <w:r>
              <w:lastRenderedPageBreak/>
              <w:t xml:space="preserve">Editing exercises with sound could include </w:t>
            </w:r>
            <w:r w:rsidRPr="00FB3406">
              <w:rPr>
                <w:b/>
              </w:rPr>
              <w:t>foley</w:t>
            </w:r>
            <w:r>
              <w:t xml:space="preserve"> work </w:t>
            </w:r>
            <w:r w:rsidR="004B02F7">
              <w:t>–</w:t>
            </w:r>
            <w:r>
              <w:t xml:space="preserve"> incidental sound effects which are created artificially to enhance the drama, but which are diegetic (that is, they exis</w:t>
            </w:r>
            <w:r w:rsidR="004B02F7">
              <w:t xml:space="preserve">t within the world of the film), </w:t>
            </w:r>
            <w:r>
              <w:t>e.g. footsteps, gunshots, punches and kisses. Voices (breathing, gasping, for example) may also be added in post-production.</w:t>
            </w:r>
          </w:p>
          <w:p w14:paraId="4DCB74C8" w14:textId="4C14956E" w:rsidR="00E2008A" w:rsidRDefault="00E2008A" w:rsidP="00A06B9E">
            <w:pPr>
              <w:pStyle w:val="BodyText"/>
              <w:spacing w:before="120" w:after="120"/>
            </w:pPr>
            <w:r>
              <w:t xml:space="preserve">Sound work will also include music </w:t>
            </w:r>
            <w:r w:rsidR="004B02F7">
              <w:t xml:space="preserve">– </w:t>
            </w:r>
            <w:r>
              <w:t xml:space="preserve">the effects of different kinds of </w:t>
            </w:r>
            <w:r w:rsidRPr="00FB3406">
              <w:rPr>
                <w:b/>
              </w:rPr>
              <w:t>non-diegetic</w:t>
            </w:r>
            <w:r>
              <w:t xml:space="preserve"> music can be demonstrated if learners present their short, edited sequences and they are discussed in class. The significance of non-diegetic music can also be demonstrated via ‘re-cut trailers’ where the impact on perception of genre is clear (see: </w:t>
            </w:r>
            <w:hyperlink r:id="rId37" w:history="1">
              <w:r w:rsidRPr="00B7014A">
                <w:rPr>
                  <w:rStyle w:val="Hyperlink"/>
                  <w:rFonts w:cs="Arial"/>
                  <w:color w:val="4A4A4A"/>
                  <w:u w:color="4A4A4A"/>
                </w:rPr>
                <w:t>https://stephenfollows.com/resource/recut-trailers-changing-the-genre/)</w:t>
              </w:r>
            </w:hyperlink>
            <w:r>
              <w:t>.</w:t>
            </w:r>
          </w:p>
          <w:p w14:paraId="2961C1A4" w14:textId="00DF0D4A" w:rsidR="00E2008A" w:rsidRDefault="00E2008A" w:rsidP="00A06B9E">
            <w:pPr>
              <w:pStyle w:val="BodyText"/>
              <w:spacing w:before="120" w:after="120"/>
            </w:pPr>
            <w:r>
              <w:t xml:space="preserve">Although the maximum length of the final work will be just two minutes, it’s worth doing some basic work on story along with genre </w:t>
            </w:r>
            <w:r w:rsidR="004B02F7">
              <w:t xml:space="preserve">– </w:t>
            </w:r>
            <w:r>
              <w:t xml:space="preserve">learners should be able to explain what sort of film this is; who the main character is; what the central conflict is likely to be; the questions or </w:t>
            </w:r>
            <w:r w:rsidRPr="008B7AB3">
              <w:rPr>
                <w:b/>
              </w:rPr>
              <w:t>enigmas</w:t>
            </w:r>
            <w:r>
              <w:t xml:space="preserve"> that the opening creates </w:t>
            </w:r>
            <w:r w:rsidR="004B02F7">
              <w:t>–</w:t>
            </w:r>
            <w:r>
              <w:t xml:space="preserve"> that is, what information is given? What is withheld? What clues are provided?</w:t>
            </w:r>
          </w:p>
          <w:p w14:paraId="4F25B556" w14:textId="21DC85D6" w:rsidR="00E2008A" w:rsidRPr="001F2591" w:rsidRDefault="00E2008A" w:rsidP="001F2591">
            <w:pPr>
              <w:pStyle w:val="BodyText"/>
              <w:spacing w:before="120"/>
              <w:rPr>
                <w:b/>
              </w:rPr>
            </w:pPr>
            <w:r w:rsidRPr="00367B8C">
              <w:rPr>
                <w:b/>
              </w:rPr>
              <w:t>Planning</w:t>
            </w:r>
            <w:r w:rsidR="001F2591">
              <w:rPr>
                <w:b/>
              </w:rPr>
              <w:t xml:space="preserve">: </w:t>
            </w:r>
            <w:r w:rsidR="001F2591">
              <w:t>p</w:t>
            </w:r>
            <w:r>
              <w:t xml:space="preserve">lanning will include coming up with a scenario, a genre, the beginning of a story; there is likely to be a script (even if it only describes action </w:t>
            </w:r>
            <w:r w:rsidR="004B02F7">
              <w:t>–</w:t>
            </w:r>
            <w:r>
              <w:t xml:space="preserve"> and, in fact, work which is dialogue-dependent tends to be less successful), a storyboard and perhaps some location photos. The links with the research should be clear.</w:t>
            </w:r>
          </w:p>
          <w:p w14:paraId="041540BF" w14:textId="6FED0322" w:rsidR="00E2008A" w:rsidRPr="001F2591" w:rsidRDefault="00E2008A" w:rsidP="001F2591">
            <w:pPr>
              <w:pStyle w:val="BodyText"/>
              <w:spacing w:before="120"/>
              <w:rPr>
                <w:b/>
              </w:rPr>
            </w:pPr>
            <w:r w:rsidRPr="00024F23">
              <w:rPr>
                <w:b/>
              </w:rPr>
              <w:t>Production</w:t>
            </w:r>
            <w:r w:rsidR="001F2591">
              <w:rPr>
                <w:b/>
              </w:rPr>
              <w:t xml:space="preserve">: </w:t>
            </w:r>
            <w:r w:rsidR="001F2591">
              <w:t>t</w:t>
            </w:r>
            <w:r>
              <w:t xml:space="preserve">he production process should be recorded </w:t>
            </w:r>
            <w:r w:rsidR="004B02F7">
              <w:t>–</w:t>
            </w:r>
            <w:r>
              <w:t xml:space="preserve"> there will be challenges, both technical and conceptual, which need to be overcome, problems which need to be solved, and plans which need to be changed. An active engagement with all of these will enhance the blog.</w:t>
            </w:r>
          </w:p>
          <w:p w14:paraId="143BD5AA" w14:textId="36A772A4" w:rsidR="00E2008A" w:rsidRPr="001F2591" w:rsidRDefault="00E2008A" w:rsidP="001F2591">
            <w:pPr>
              <w:pStyle w:val="BodyText"/>
              <w:spacing w:before="120"/>
              <w:rPr>
                <w:b/>
              </w:rPr>
            </w:pPr>
            <w:r w:rsidRPr="00024F23">
              <w:rPr>
                <w:b/>
              </w:rPr>
              <w:t>Reflection</w:t>
            </w:r>
            <w:r w:rsidR="001F2591">
              <w:rPr>
                <w:b/>
              </w:rPr>
              <w:t xml:space="preserve">: </w:t>
            </w:r>
            <w:r w:rsidR="001F2591">
              <w:t>t</w:t>
            </w:r>
            <w:r>
              <w:t xml:space="preserve">here is often a tendency for learners to provide a </w:t>
            </w:r>
            <w:proofErr w:type="gramStart"/>
            <w:r>
              <w:t>blow by blow</w:t>
            </w:r>
            <w:proofErr w:type="gramEnd"/>
            <w:r>
              <w:t xml:space="preserve"> account of the production process instead of a genuinely critical evaluation of the final work and how it was developed. One way round this is to ensure that there is a focus on critical</w:t>
            </w:r>
            <w:r w:rsidR="006E5466">
              <w:t xml:space="preserve"> incidents and turning points: W</w:t>
            </w:r>
            <w:r>
              <w:t xml:space="preserve">hat, for example, were the breakthroughs in developing a story opening? How were </w:t>
            </w:r>
            <w:proofErr w:type="gramStart"/>
            <w:r>
              <w:t>particular technical</w:t>
            </w:r>
            <w:proofErr w:type="gramEnd"/>
            <w:r>
              <w:t xml:space="preserve"> challenges overcome? What new understanding was gained at key points in the process? Is the final product successful? According to what criteria?</w:t>
            </w:r>
          </w:p>
          <w:p w14:paraId="5680A3F6" w14:textId="4D51929D" w:rsidR="00E2008A" w:rsidRDefault="00B7014A" w:rsidP="001F2591">
            <w:pPr>
              <w:pStyle w:val="BodyText"/>
              <w:spacing w:before="120"/>
            </w:pPr>
            <w:r>
              <w:t>Learner</w:t>
            </w:r>
            <w:r w:rsidR="00E2008A">
              <w:t xml:space="preserve">s could exhibit their film openings and present an account of the production process for formative feedback </w:t>
            </w:r>
            <w:r w:rsidR="00E2008A" w:rsidRPr="00B7014A">
              <w:rPr>
                <w:b/>
              </w:rPr>
              <w:t>(F)</w:t>
            </w:r>
            <w:r w:rsidR="00E2008A">
              <w:t xml:space="preserve"> </w:t>
            </w:r>
            <w:r>
              <w:t>–</w:t>
            </w:r>
            <w:r w:rsidR="00E2008A">
              <w:t xml:space="preserve"> this is a good opportunity to ensure that the compulsory questions have been covered, or will be covered:</w:t>
            </w:r>
          </w:p>
          <w:p w14:paraId="604E7A46" w14:textId="77777777" w:rsidR="00E2008A" w:rsidRDefault="00E2008A" w:rsidP="00B7014A">
            <w:pPr>
              <w:pStyle w:val="BodyText"/>
              <w:numPr>
                <w:ilvl w:val="0"/>
                <w:numId w:val="8"/>
              </w:numPr>
            </w:pPr>
            <w:r>
              <w:t>How does the film opening use or challenge conventions and how does it represent social groups or issues?</w:t>
            </w:r>
          </w:p>
          <w:p w14:paraId="3DB5BD93" w14:textId="77777777" w:rsidR="00E2008A" w:rsidRDefault="00E2008A" w:rsidP="00B7014A">
            <w:pPr>
              <w:pStyle w:val="BodyText"/>
              <w:numPr>
                <w:ilvl w:val="0"/>
                <w:numId w:val="8"/>
              </w:numPr>
            </w:pPr>
            <w:r>
              <w:t>How does the film opening engage with audiences and how would it be distributed as a real media text?</w:t>
            </w:r>
          </w:p>
          <w:p w14:paraId="00368AB2" w14:textId="7671C758" w:rsidR="00E2008A" w:rsidRDefault="00E2008A" w:rsidP="00B7014A">
            <w:pPr>
              <w:pStyle w:val="BodyText"/>
              <w:numPr>
                <w:ilvl w:val="0"/>
                <w:numId w:val="8"/>
              </w:numPr>
            </w:pPr>
            <w:r>
              <w:t>How did learners’ production skills develop throughout the project?</w:t>
            </w:r>
          </w:p>
          <w:p w14:paraId="47737D6B" w14:textId="7FF4D7A0" w:rsidR="00E2008A" w:rsidRDefault="00E2008A" w:rsidP="00B7014A">
            <w:pPr>
              <w:pStyle w:val="BodyText"/>
              <w:numPr>
                <w:ilvl w:val="0"/>
                <w:numId w:val="8"/>
              </w:numPr>
            </w:pPr>
            <w:r>
              <w:t>How did learners integrate technologies in the film opening project?</w:t>
            </w:r>
          </w:p>
          <w:p w14:paraId="1F2710B3" w14:textId="280C06A6" w:rsidR="00E2008A" w:rsidRDefault="00E2008A" w:rsidP="00A06B9E">
            <w:pPr>
              <w:pStyle w:val="BodyText"/>
              <w:spacing w:before="120"/>
              <w:rPr>
                <w:rStyle w:val="Hyperlink"/>
                <w:rFonts w:cs="Arial"/>
                <w:color w:val="4A4A4A"/>
                <w:u w:color="4A4A4A"/>
              </w:rPr>
            </w:pPr>
            <w:r>
              <w:t xml:space="preserve">For terminology see: </w:t>
            </w:r>
            <w:hyperlink r:id="rId38" w:history="1">
              <w:r w:rsidR="00B7014A">
                <w:rPr>
                  <w:rStyle w:val="Hyperlink"/>
                  <w:rFonts w:cs="Arial"/>
                  <w:color w:val="4A4A4A"/>
                  <w:u w:color="4A4A4A"/>
                </w:rPr>
                <w:t>www.filmsite.org/filmterms.html</w:t>
              </w:r>
            </w:hyperlink>
          </w:p>
          <w:p w14:paraId="38B874DA" w14:textId="043FE707" w:rsidR="00E2008A" w:rsidRDefault="00E2008A" w:rsidP="00C83D33">
            <w:pPr>
              <w:pStyle w:val="BodyText"/>
            </w:pPr>
            <w:r>
              <w:t xml:space="preserve">For a very brief outline of story principles see: </w:t>
            </w:r>
            <w:hyperlink r:id="rId39" w:history="1">
              <w:r w:rsidR="006E5466" w:rsidRPr="006E5466">
                <w:rPr>
                  <w:rStyle w:val="WebLink"/>
                </w:rPr>
                <w:t>www.futurelearn.com/courses/screenwriting/0/steps/10486</w:t>
              </w:r>
            </w:hyperlink>
            <w:r w:rsidR="006E5466">
              <w:t xml:space="preserve"> </w:t>
            </w:r>
          </w:p>
          <w:p w14:paraId="43D953C0" w14:textId="36FE90D5" w:rsidR="00E2008A" w:rsidRPr="007842DC" w:rsidRDefault="00E2008A" w:rsidP="00BC479D">
            <w:pPr>
              <w:pStyle w:val="BodyText"/>
              <w:spacing w:before="120"/>
              <w:rPr>
                <w:b/>
              </w:rPr>
            </w:pPr>
            <w:r>
              <w:t xml:space="preserve">For storyboarding see: </w:t>
            </w:r>
            <w:hyperlink r:id="rId40" w:history="1">
              <w:r w:rsidR="00B7014A">
                <w:rPr>
                  <w:rStyle w:val="Hyperlink"/>
                  <w:rFonts w:cs="Arial"/>
                  <w:color w:val="4A4A4A"/>
                  <w:u w:color="4A4A4A"/>
                </w:rPr>
                <w:t>www.</w:t>
              </w:r>
              <w:r w:rsidRPr="00B7014A">
                <w:rPr>
                  <w:rStyle w:val="Hyperlink"/>
                  <w:rFonts w:cs="Arial"/>
                  <w:color w:val="4A4A4A"/>
                  <w:u w:color="4A4A4A"/>
                </w:rPr>
                <w:t>youtube.com/watch?v=RQsvhq28sOI</w:t>
              </w:r>
            </w:hyperlink>
          </w:p>
        </w:tc>
      </w:tr>
      <w:tr w:rsidR="00E2008A" w:rsidRPr="004A4E17" w14:paraId="32D9772B" w14:textId="77777777" w:rsidTr="00BB1AC5">
        <w:tblPrEx>
          <w:tblCellMar>
            <w:top w:w="0" w:type="dxa"/>
            <w:bottom w:w="0" w:type="dxa"/>
          </w:tblCellMar>
        </w:tblPrEx>
        <w:trPr>
          <w:trHeight w:val="20"/>
        </w:trPr>
        <w:tc>
          <w:tcPr>
            <w:tcW w:w="2127" w:type="dxa"/>
            <w:tcMar>
              <w:top w:w="113" w:type="dxa"/>
              <w:bottom w:w="113" w:type="dxa"/>
            </w:tcMar>
          </w:tcPr>
          <w:p w14:paraId="0ACE7990" w14:textId="402C296C" w:rsidR="00915329" w:rsidRPr="00915329" w:rsidRDefault="00915329" w:rsidP="00915329">
            <w:pPr>
              <w:pStyle w:val="BodyText"/>
              <w:spacing w:after="60"/>
              <w:rPr>
                <w:lang w:eastAsia="en-GB"/>
              </w:rPr>
            </w:pPr>
            <w:r w:rsidRPr="001D7647">
              <w:rPr>
                <w:lang w:eastAsia="en-GB"/>
              </w:rPr>
              <w:lastRenderedPageBreak/>
              <w:t>Component 1</w:t>
            </w:r>
            <w:r>
              <w:rPr>
                <w:lang w:eastAsia="en-GB"/>
              </w:rPr>
              <w:t>: Foundation Portfolio Option 2: Magazine task (print)</w:t>
            </w:r>
          </w:p>
          <w:p w14:paraId="04C55425" w14:textId="3471BF8E" w:rsidR="004300E0" w:rsidRDefault="004300E0" w:rsidP="004300E0">
            <w:pPr>
              <w:pStyle w:val="BodyText"/>
              <w:spacing w:before="60" w:after="60"/>
              <w:rPr>
                <w:b/>
                <w:color w:val="E21951"/>
                <w:lang w:eastAsia="en-GB"/>
              </w:rPr>
            </w:pPr>
            <w:r>
              <w:rPr>
                <w:b/>
                <w:color w:val="E21951"/>
                <w:lang w:eastAsia="en-GB"/>
              </w:rPr>
              <w:t>KC1</w:t>
            </w:r>
          </w:p>
          <w:p w14:paraId="2139C1CC" w14:textId="77777777" w:rsidR="004300E0" w:rsidRPr="00A40B3E" w:rsidRDefault="004300E0" w:rsidP="004300E0">
            <w:pPr>
              <w:pStyle w:val="BodyText"/>
              <w:spacing w:before="60" w:after="60"/>
              <w:rPr>
                <w:b/>
                <w:color w:val="E21951"/>
                <w:lang w:eastAsia="en-GB"/>
              </w:rPr>
            </w:pPr>
            <w:r w:rsidRPr="00A40B3E">
              <w:rPr>
                <w:b/>
                <w:color w:val="E21951"/>
                <w:lang w:eastAsia="en-GB"/>
              </w:rPr>
              <w:t>KC2</w:t>
            </w:r>
          </w:p>
          <w:p w14:paraId="3FCC64FC" w14:textId="77777777" w:rsidR="004300E0" w:rsidRDefault="004300E0" w:rsidP="004300E0">
            <w:pPr>
              <w:pStyle w:val="BodyText"/>
              <w:spacing w:before="60" w:after="60"/>
              <w:rPr>
                <w:b/>
                <w:color w:val="E21951"/>
                <w:lang w:eastAsia="en-GB"/>
              </w:rPr>
            </w:pPr>
            <w:r w:rsidRPr="00A40B3E">
              <w:rPr>
                <w:b/>
                <w:color w:val="E21951"/>
                <w:lang w:eastAsia="en-GB"/>
              </w:rPr>
              <w:t>KC3</w:t>
            </w:r>
          </w:p>
          <w:p w14:paraId="00E7A8B5" w14:textId="1F4AE207" w:rsidR="00E2008A" w:rsidRDefault="004300E0" w:rsidP="004300E0">
            <w:pPr>
              <w:pStyle w:val="BodyText"/>
            </w:pPr>
            <w:r>
              <w:rPr>
                <w:b/>
                <w:color w:val="E21951"/>
                <w:lang w:eastAsia="en-GB"/>
              </w:rPr>
              <w:t>KC4</w:t>
            </w:r>
          </w:p>
        </w:tc>
        <w:tc>
          <w:tcPr>
            <w:tcW w:w="2126" w:type="dxa"/>
            <w:tcMar>
              <w:top w:w="113" w:type="dxa"/>
              <w:bottom w:w="113" w:type="dxa"/>
            </w:tcMar>
          </w:tcPr>
          <w:p w14:paraId="182EEDFE" w14:textId="77777777" w:rsidR="00915329" w:rsidRDefault="00915329" w:rsidP="00D537DD">
            <w:pPr>
              <w:pStyle w:val="BodyText"/>
              <w:rPr>
                <w:lang w:eastAsia="en-GB"/>
              </w:rPr>
            </w:pPr>
            <w:r w:rsidRPr="001D7647">
              <w:rPr>
                <w:lang w:eastAsia="en-GB"/>
              </w:rPr>
              <w:t>AO2 Analyse media products, and evaluate their own work, by applying knowledge and understanding of theoretical and creative approaches, supported with relevant textual evidence.</w:t>
            </w:r>
          </w:p>
          <w:p w14:paraId="5B6CF8E2" w14:textId="77777777" w:rsidR="00915329" w:rsidRDefault="00915329" w:rsidP="00D537DD">
            <w:pPr>
              <w:pStyle w:val="BodyText"/>
              <w:rPr>
                <w:lang w:eastAsia="en-GB"/>
              </w:rPr>
            </w:pPr>
          </w:p>
          <w:p w14:paraId="7E94E2DB" w14:textId="77777777" w:rsidR="00915329" w:rsidRDefault="00915329" w:rsidP="00D537DD">
            <w:pPr>
              <w:pStyle w:val="BodyText"/>
              <w:rPr>
                <w:lang w:eastAsia="en-GB"/>
              </w:rPr>
            </w:pPr>
            <w:r w:rsidRPr="001D7647">
              <w:rPr>
                <w:lang w:eastAsia="en-GB"/>
              </w:rPr>
              <w:t>AO3 Research, plan and construct critically informed media products, including the creative critical reflection, using appropriate technical and creative skills.</w:t>
            </w:r>
          </w:p>
          <w:p w14:paraId="701F6E00" w14:textId="77777777" w:rsidR="00915329" w:rsidRDefault="00915329" w:rsidP="00D537DD">
            <w:pPr>
              <w:pStyle w:val="BodyText"/>
              <w:rPr>
                <w:lang w:eastAsia="en-GB"/>
              </w:rPr>
            </w:pPr>
          </w:p>
          <w:p w14:paraId="523FE738" w14:textId="7FFD7B9C" w:rsidR="00E2008A" w:rsidRDefault="00E2008A" w:rsidP="00D537DD">
            <w:pPr>
              <w:pStyle w:val="BodyText"/>
              <w:rPr>
                <w:lang w:eastAsia="en-GB"/>
              </w:rPr>
            </w:pPr>
            <w:r>
              <w:rPr>
                <w:lang w:eastAsia="en-GB"/>
              </w:rPr>
              <w:t>Magazine conventions and production</w:t>
            </w:r>
            <w:r w:rsidR="00F2338B">
              <w:rPr>
                <w:lang w:eastAsia="en-GB"/>
              </w:rPr>
              <w:t>.</w:t>
            </w:r>
          </w:p>
        </w:tc>
        <w:tc>
          <w:tcPr>
            <w:tcW w:w="10348" w:type="dxa"/>
            <w:tcMar>
              <w:top w:w="113" w:type="dxa"/>
              <w:bottom w:w="113" w:type="dxa"/>
            </w:tcMar>
          </w:tcPr>
          <w:p w14:paraId="2038FD47" w14:textId="1F7497BB" w:rsidR="00E2008A" w:rsidRDefault="00E2008A" w:rsidP="00B7014A">
            <w:pPr>
              <w:pStyle w:val="BodyText"/>
            </w:pPr>
            <w:r>
              <w:t xml:space="preserve">The end goal here is the front page, contents page and feature article of a new magazine. </w:t>
            </w:r>
            <w:r w:rsidR="00C83D33">
              <w:t>T</w:t>
            </w:r>
            <w:r>
              <w:t>o reach this goal a series of short, focused exercises will help, all of which should be recorded in the learner’s individual blog. The key elements here are: research; practice; planning; production; reflection.</w:t>
            </w:r>
          </w:p>
          <w:p w14:paraId="04C36A7F" w14:textId="3408DB08" w:rsidR="00D537DD" w:rsidRPr="005E4BF9" w:rsidRDefault="00E2008A" w:rsidP="005E4BF9">
            <w:pPr>
              <w:pStyle w:val="BodyText"/>
              <w:spacing w:before="120" w:after="120"/>
            </w:pPr>
            <w:r w:rsidRPr="00462A6E">
              <w:rPr>
                <w:b/>
              </w:rPr>
              <w:t>Research</w:t>
            </w:r>
            <w:r w:rsidR="00D537DD">
              <w:rPr>
                <w:b/>
              </w:rPr>
              <w:t xml:space="preserve">: </w:t>
            </w:r>
            <w:r w:rsidR="00D537DD">
              <w:t>c</w:t>
            </w:r>
            <w:r>
              <w:t xml:space="preserve">ontinue the analytical work on magazines </w:t>
            </w:r>
            <w:r w:rsidR="004B02F7">
              <w:t xml:space="preserve">– </w:t>
            </w:r>
            <w:r>
              <w:t xml:space="preserve">there is a huge range available at </w:t>
            </w:r>
            <w:hyperlink r:id="rId41" w:history="1">
              <w:r w:rsidRPr="00B7014A">
                <w:rPr>
                  <w:rStyle w:val="Hyperlink"/>
                  <w:rFonts w:cs="Arial"/>
                  <w:color w:val="4A4A4A"/>
                  <w:u w:color="4A4A4A"/>
                </w:rPr>
                <w:t>https://issuu.com/explore</w:t>
              </w:r>
            </w:hyperlink>
            <w:r>
              <w:t xml:space="preserve"> focusing particularly on media language, representation and audience. Elements for analysis should include:</w:t>
            </w:r>
          </w:p>
          <w:tbl>
            <w:tblPr>
              <w:tblStyle w:val="TableGrid"/>
              <w:tblW w:w="0" w:type="auto"/>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4A0" w:firstRow="1" w:lastRow="0" w:firstColumn="1" w:lastColumn="0" w:noHBand="0" w:noVBand="1"/>
            </w:tblPr>
            <w:tblGrid>
              <w:gridCol w:w="1726"/>
              <w:gridCol w:w="7654"/>
            </w:tblGrid>
            <w:tr w:rsidR="008869C6" w14:paraId="5E59CF05" w14:textId="77777777" w:rsidTr="00A06B9E">
              <w:trPr>
                <w:jc w:val="center"/>
              </w:trPr>
              <w:tc>
                <w:tcPr>
                  <w:tcW w:w="1726" w:type="dxa"/>
                  <w:shd w:val="clear" w:color="auto" w:fill="E21951"/>
                  <w:vAlign w:val="center"/>
                </w:tcPr>
                <w:p w14:paraId="3F9AAB51" w14:textId="3458B7F4" w:rsidR="008869C6" w:rsidRPr="00EA0A39" w:rsidRDefault="008869C6" w:rsidP="00EA0A39">
                  <w:pPr>
                    <w:pStyle w:val="BodyText"/>
                    <w:spacing w:before="120" w:after="120"/>
                    <w:rPr>
                      <w:color w:val="FFFFFF" w:themeColor="background1"/>
                    </w:rPr>
                  </w:pPr>
                  <w:r w:rsidRPr="00EA0A39">
                    <w:rPr>
                      <w:b/>
                      <w:color w:val="FFFFFF" w:themeColor="background1"/>
                    </w:rPr>
                    <w:t>title/masthead</w:t>
                  </w:r>
                  <w:r w:rsidRPr="00EA0A39">
                    <w:rPr>
                      <w:color w:val="FFFFFF" w:themeColor="background1"/>
                    </w:rPr>
                    <w:t xml:space="preserve"> </w:t>
                  </w:r>
                </w:p>
              </w:tc>
              <w:tc>
                <w:tcPr>
                  <w:tcW w:w="7654" w:type="dxa"/>
                </w:tcPr>
                <w:p w14:paraId="2BAB1BE4" w14:textId="2A459F7B" w:rsidR="008869C6" w:rsidRDefault="00EA0A39" w:rsidP="00EA0A39">
                  <w:pPr>
                    <w:pStyle w:val="BodyText"/>
                    <w:spacing w:before="120" w:after="120"/>
                  </w:pPr>
                  <w:r>
                    <w:t>What does it literally mean? What does it suggest?</w:t>
                  </w:r>
                </w:p>
              </w:tc>
            </w:tr>
            <w:tr w:rsidR="008869C6" w14:paraId="08C1895F" w14:textId="77777777" w:rsidTr="00A06B9E">
              <w:trPr>
                <w:jc w:val="center"/>
              </w:trPr>
              <w:tc>
                <w:tcPr>
                  <w:tcW w:w="1726" w:type="dxa"/>
                  <w:shd w:val="clear" w:color="auto" w:fill="E21951"/>
                  <w:vAlign w:val="center"/>
                </w:tcPr>
                <w:p w14:paraId="3667E0D0" w14:textId="64FB775B" w:rsidR="008869C6" w:rsidRPr="00EA0A39" w:rsidRDefault="008869C6" w:rsidP="00EA0A39">
                  <w:pPr>
                    <w:pStyle w:val="BodyText"/>
                    <w:spacing w:before="120" w:after="120"/>
                    <w:rPr>
                      <w:color w:val="FFFFFF" w:themeColor="background1"/>
                    </w:rPr>
                  </w:pPr>
                  <w:r w:rsidRPr="00EA0A39">
                    <w:rPr>
                      <w:b/>
                      <w:color w:val="FFFFFF" w:themeColor="background1"/>
                    </w:rPr>
                    <w:t>typography</w:t>
                  </w:r>
                  <w:r w:rsidRPr="00EA0A39">
                    <w:rPr>
                      <w:color w:val="FFFFFF" w:themeColor="background1"/>
                    </w:rPr>
                    <w:t xml:space="preserve"> </w:t>
                  </w:r>
                </w:p>
              </w:tc>
              <w:tc>
                <w:tcPr>
                  <w:tcW w:w="7654" w:type="dxa"/>
                </w:tcPr>
                <w:p w14:paraId="4A2857EA" w14:textId="6AA2B52D" w:rsidR="008869C6" w:rsidRDefault="00EA0A39" w:rsidP="00EA0A39">
                  <w:pPr>
                    <w:pStyle w:val="BodyText"/>
                    <w:spacing w:before="120" w:after="120"/>
                  </w:pPr>
                  <w:r w:rsidRPr="002611AB">
                    <w:t>What mood, tone or attitude is suggested by the shape, size, colour and arrangement of the letters?</w:t>
                  </w:r>
                </w:p>
              </w:tc>
            </w:tr>
            <w:tr w:rsidR="008869C6" w14:paraId="4B641A5E" w14:textId="77777777" w:rsidTr="00A06B9E">
              <w:trPr>
                <w:jc w:val="center"/>
              </w:trPr>
              <w:tc>
                <w:tcPr>
                  <w:tcW w:w="1726" w:type="dxa"/>
                  <w:shd w:val="clear" w:color="auto" w:fill="E21951"/>
                  <w:vAlign w:val="center"/>
                </w:tcPr>
                <w:p w14:paraId="03BFC16E" w14:textId="0D3E8B8D" w:rsidR="008869C6" w:rsidRPr="00EA0A39" w:rsidRDefault="008869C6" w:rsidP="00EA0A39">
                  <w:pPr>
                    <w:pStyle w:val="BodyText"/>
                    <w:spacing w:before="120" w:after="120"/>
                    <w:rPr>
                      <w:color w:val="FFFFFF" w:themeColor="background1"/>
                    </w:rPr>
                  </w:pPr>
                  <w:r w:rsidRPr="00EA0A39">
                    <w:rPr>
                      <w:b/>
                      <w:color w:val="FFFFFF" w:themeColor="background1"/>
                    </w:rPr>
                    <w:t>image</w:t>
                  </w:r>
                </w:p>
              </w:tc>
              <w:tc>
                <w:tcPr>
                  <w:tcW w:w="7654" w:type="dxa"/>
                </w:tcPr>
                <w:p w14:paraId="6E6C4A1D" w14:textId="01ED3104" w:rsidR="008869C6" w:rsidRDefault="00EA0A39" w:rsidP="00EA0A39">
                  <w:pPr>
                    <w:pStyle w:val="BodyText"/>
                    <w:spacing w:before="120" w:after="120"/>
                  </w:pPr>
                  <w:r w:rsidRPr="002611AB">
                    <w:t xml:space="preserve">What has been selected for the cover? How has it been lit, framed, shot from a particular angle? If there is a human </w:t>
                  </w:r>
                  <w:proofErr w:type="gramStart"/>
                  <w:r w:rsidRPr="002611AB">
                    <w:t>figure</w:t>
                  </w:r>
                  <w:proofErr w:type="gramEnd"/>
                  <w:r w:rsidRPr="002611AB">
                    <w:t xml:space="preserve"> who is it? How has it been posed? How does it address the reader? How is it dressed?</w:t>
                  </w:r>
                </w:p>
              </w:tc>
            </w:tr>
            <w:tr w:rsidR="008869C6" w14:paraId="404C1B96" w14:textId="77777777" w:rsidTr="00A06B9E">
              <w:trPr>
                <w:jc w:val="center"/>
              </w:trPr>
              <w:tc>
                <w:tcPr>
                  <w:tcW w:w="1726" w:type="dxa"/>
                  <w:shd w:val="clear" w:color="auto" w:fill="E21951"/>
                  <w:vAlign w:val="center"/>
                </w:tcPr>
                <w:p w14:paraId="5A546E46" w14:textId="16E96426" w:rsidR="008869C6" w:rsidRPr="00EA0A39" w:rsidRDefault="008869C6" w:rsidP="00EA0A39">
                  <w:pPr>
                    <w:pStyle w:val="BodyText"/>
                    <w:spacing w:before="120" w:after="120"/>
                    <w:rPr>
                      <w:color w:val="FFFFFF" w:themeColor="background1"/>
                    </w:rPr>
                  </w:pPr>
                  <w:r w:rsidRPr="00EA0A39">
                    <w:rPr>
                      <w:b/>
                      <w:color w:val="FFFFFF" w:themeColor="background1"/>
                    </w:rPr>
                    <w:t>language</w:t>
                  </w:r>
                  <w:r w:rsidRPr="00EA0A39">
                    <w:rPr>
                      <w:color w:val="FFFFFF" w:themeColor="background1"/>
                    </w:rPr>
                    <w:t xml:space="preserve"> </w:t>
                  </w:r>
                </w:p>
              </w:tc>
              <w:tc>
                <w:tcPr>
                  <w:tcW w:w="7654" w:type="dxa"/>
                </w:tcPr>
                <w:p w14:paraId="7417635F" w14:textId="34DACAA7" w:rsidR="008869C6" w:rsidRDefault="00EA0A39" w:rsidP="00EA0A39">
                  <w:pPr>
                    <w:pStyle w:val="BodyText"/>
                    <w:spacing w:before="120" w:after="120"/>
                  </w:pPr>
                  <w:r w:rsidRPr="002611AB">
                    <w:t xml:space="preserve">What is the </w:t>
                  </w:r>
                  <w:r w:rsidRPr="002611AB">
                    <w:rPr>
                      <w:b/>
                    </w:rPr>
                    <w:t>strapline</w:t>
                  </w:r>
                  <w:r w:rsidRPr="002611AB">
                    <w:t xml:space="preserve">? What does it suggest about the magazine and the reader? What rhetorical features are evident in the </w:t>
                  </w:r>
                  <w:r w:rsidRPr="002611AB">
                    <w:rPr>
                      <w:b/>
                    </w:rPr>
                    <w:t>coverlines</w:t>
                  </w:r>
                  <w:r w:rsidRPr="002611AB">
                    <w:t>? What are the most notable linguistic features of the editorial and articles?</w:t>
                  </w:r>
                </w:p>
              </w:tc>
            </w:tr>
            <w:tr w:rsidR="00EA0A39" w14:paraId="07A8565E" w14:textId="77777777" w:rsidTr="00A06B9E">
              <w:trPr>
                <w:jc w:val="center"/>
              </w:trPr>
              <w:tc>
                <w:tcPr>
                  <w:tcW w:w="1726" w:type="dxa"/>
                  <w:shd w:val="clear" w:color="auto" w:fill="E21951"/>
                  <w:vAlign w:val="center"/>
                </w:tcPr>
                <w:p w14:paraId="6EB6937C" w14:textId="02D522A9" w:rsidR="00EA0A39" w:rsidRPr="00EA0A39" w:rsidRDefault="00EA0A39" w:rsidP="00EA0A39">
                  <w:pPr>
                    <w:pStyle w:val="BodyText"/>
                    <w:spacing w:before="120" w:after="120"/>
                    <w:rPr>
                      <w:color w:val="FFFFFF" w:themeColor="background1"/>
                    </w:rPr>
                  </w:pPr>
                  <w:r w:rsidRPr="00EA0A39">
                    <w:rPr>
                      <w:b/>
                      <w:color w:val="FFFFFF" w:themeColor="background1"/>
                    </w:rPr>
                    <w:t>representation</w:t>
                  </w:r>
                  <w:r w:rsidRPr="00EA0A39">
                    <w:rPr>
                      <w:color w:val="FFFFFF" w:themeColor="background1"/>
                    </w:rPr>
                    <w:t xml:space="preserve"> </w:t>
                  </w:r>
                </w:p>
              </w:tc>
              <w:tc>
                <w:tcPr>
                  <w:tcW w:w="7654" w:type="dxa"/>
                </w:tcPr>
                <w:p w14:paraId="6D44E8EA" w14:textId="4B3EBB19" w:rsidR="00EA0A39" w:rsidRDefault="00EA0A39" w:rsidP="00EA0A39">
                  <w:pPr>
                    <w:pStyle w:val="BodyText"/>
                    <w:spacing w:before="120" w:after="120"/>
                  </w:pPr>
                  <w:r w:rsidRPr="004C54F3">
                    <w:t>To what extent does the image conform to conventional ways of portraying men, women and celebrities? How are ethnic, cultural and subcultural dimensions emphasised or not?</w:t>
                  </w:r>
                </w:p>
              </w:tc>
            </w:tr>
            <w:tr w:rsidR="00EA0A39" w14:paraId="029DABD8" w14:textId="77777777" w:rsidTr="00A06B9E">
              <w:trPr>
                <w:jc w:val="center"/>
              </w:trPr>
              <w:tc>
                <w:tcPr>
                  <w:tcW w:w="1726" w:type="dxa"/>
                  <w:shd w:val="clear" w:color="auto" w:fill="E21951"/>
                  <w:vAlign w:val="center"/>
                </w:tcPr>
                <w:p w14:paraId="60060347" w14:textId="1EB147CD" w:rsidR="00EA0A39" w:rsidRPr="00EA0A39" w:rsidRDefault="00EA0A39" w:rsidP="00EA0A39">
                  <w:pPr>
                    <w:pStyle w:val="BodyText"/>
                    <w:spacing w:before="120" w:after="120"/>
                    <w:rPr>
                      <w:color w:val="FFFFFF" w:themeColor="background1"/>
                    </w:rPr>
                  </w:pPr>
                  <w:r w:rsidRPr="00EA0A39">
                    <w:rPr>
                      <w:b/>
                      <w:color w:val="FFFFFF" w:themeColor="background1"/>
                    </w:rPr>
                    <w:t>advertising</w:t>
                  </w:r>
                  <w:r w:rsidRPr="00EA0A39">
                    <w:rPr>
                      <w:color w:val="FFFFFF" w:themeColor="background1"/>
                    </w:rPr>
                    <w:t xml:space="preserve"> </w:t>
                  </w:r>
                </w:p>
              </w:tc>
              <w:tc>
                <w:tcPr>
                  <w:tcW w:w="7654" w:type="dxa"/>
                </w:tcPr>
                <w:p w14:paraId="61B89E4C" w14:textId="5A714B98" w:rsidR="00EA0A39" w:rsidRDefault="00EA0A39" w:rsidP="00EA0A39">
                  <w:pPr>
                    <w:pStyle w:val="BodyText"/>
                    <w:spacing w:before="120" w:after="120"/>
                  </w:pPr>
                  <w:r w:rsidRPr="004C54F3">
                    <w:t>What kinds of products and services tend to be featured in the magazine? Why?</w:t>
                  </w:r>
                </w:p>
              </w:tc>
            </w:tr>
          </w:tbl>
          <w:p w14:paraId="4B0F20D5" w14:textId="77777777" w:rsidR="00E2008A" w:rsidRDefault="00E2008A" w:rsidP="00A06B9E">
            <w:pPr>
              <w:pStyle w:val="BodyText"/>
              <w:spacing w:before="120" w:after="120"/>
            </w:pPr>
            <w:r>
              <w:t xml:space="preserve">Whole group, small group and individual work on </w:t>
            </w:r>
            <w:proofErr w:type="gramStart"/>
            <w:r>
              <w:t>particular examples</w:t>
            </w:r>
            <w:proofErr w:type="gramEnd"/>
            <w:r>
              <w:t xml:space="preserve"> will help to reinforce a systematic approach to analysing magazines, and presentations and/or video essays (using voice-over together with still images of key features) can be a nice way of using alternative modes of articulating research and analysis. </w:t>
            </w:r>
            <w:r w:rsidRPr="00E14603">
              <w:rPr>
                <w:b/>
              </w:rPr>
              <w:t>(F)</w:t>
            </w:r>
          </w:p>
          <w:p w14:paraId="37061793" w14:textId="39FDEF89" w:rsidR="00E14603" w:rsidRPr="001F2591" w:rsidRDefault="00E2008A" w:rsidP="00B7014A">
            <w:pPr>
              <w:pStyle w:val="BodyText"/>
              <w:rPr>
                <w:b/>
              </w:rPr>
            </w:pPr>
            <w:r w:rsidRPr="00690C1C">
              <w:rPr>
                <w:b/>
              </w:rPr>
              <w:t>Practice</w:t>
            </w:r>
            <w:r w:rsidR="001F2591">
              <w:rPr>
                <w:b/>
              </w:rPr>
              <w:t xml:space="preserve">: </w:t>
            </w:r>
            <w:r w:rsidR="001F2591">
              <w:t>a</w:t>
            </w:r>
            <w:r>
              <w:t xml:space="preserve"> series of short, self-contained exercises with camera (or even phone) can develop skills with technology, aesthetics and understanding. Set, for example, the task of producing a photograph for the cover of a new music magazine; this can then be presented by each group and a rationale given for the image </w:t>
            </w:r>
            <w:r w:rsidR="004B02F7">
              <w:t xml:space="preserve">– </w:t>
            </w:r>
            <w:r>
              <w:t>they should experiment with various angles, poses and post-production treatments. Another task could be to come up with a title for a new women’s/men’s/lifestyle magazine and, again, the discussion/presentation should focus on the connotations of the title.</w:t>
            </w:r>
          </w:p>
          <w:p w14:paraId="12954FE6" w14:textId="09594653" w:rsidR="00E14603" w:rsidRDefault="00E2008A" w:rsidP="00A06B9E">
            <w:pPr>
              <w:pStyle w:val="BodyText"/>
              <w:spacing w:before="120" w:after="120"/>
            </w:pPr>
            <w:r>
              <w:lastRenderedPageBreak/>
              <w:t xml:space="preserve">More extended exercises in language may consist of providing a magazine title and asking learners to come up with a </w:t>
            </w:r>
            <w:r w:rsidRPr="001E3B32">
              <w:rPr>
                <w:b/>
              </w:rPr>
              <w:t>strapline</w:t>
            </w:r>
            <w:r>
              <w:t xml:space="preserve"> with a follow-up discussion and rationale for this.</w:t>
            </w:r>
          </w:p>
          <w:p w14:paraId="167B885F" w14:textId="40EBA1F6" w:rsidR="00E2008A" w:rsidRDefault="00E2008A" w:rsidP="00A06B9E">
            <w:pPr>
              <w:pStyle w:val="BodyText"/>
              <w:spacing w:before="120" w:after="120"/>
            </w:pPr>
            <w:r>
              <w:t xml:space="preserve">Further to this, learners could be asked to come up with </w:t>
            </w:r>
            <w:r w:rsidRPr="00FF6861">
              <w:rPr>
                <w:b/>
              </w:rPr>
              <w:t>coverlines</w:t>
            </w:r>
            <w:r>
              <w:t xml:space="preserve"> for possible articles within, and subsequently, to draft opening paragraphs for these articles.</w:t>
            </w:r>
          </w:p>
          <w:p w14:paraId="5381C520" w14:textId="20BBB10E" w:rsidR="00E2008A" w:rsidRPr="001F2591" w:rsidRDefault="00E2008A" w:rsidP="001F2591">
            <w:pPr>
              <w:pStyle w:val="BodyText"/>
              <w:rPr>
                <w:b/>
              </w:rPr>
            </w:pPr>
            <w:r w:rsidRPr="00367B8C">
              <w:rPr>
                <w:b/>
              </w:rPr>
              <w:t>Planning</w:t>
            </w:r>
            <w:r w:rsidR="001F2591">
              <w:rPr>
                <w:b/>
              </w:rPr>
              <w:t xml:space="preserve">: </w:t>
            </w:r>
            <w:r w:rsidR="001F2591">
              <w:t>p</w:t>
            </w:r>
            <w:r>
              <w:t xml:space="preserve">lanning will include coming up with a title, a target audience, an awareness of the existing market, an argument, perhaps, that a </w:t>
            </w:r>
            <w:r w:rsidRPr="002C7689">
              <w:rPr>
                <w:b/>
              </w:rPr>
              <w:t>niche</w:t>
            </w:r>
            <w:r>
              <w:t xml:space="preserve"> rather than </w:t>
            </w:r>
            <w:r w:rsidRPr="002C7689">
              <w:rPr>
                <w:b/>
              </w:rPr>
              <w:t>mass</w:t>
            </w:r>
            <w:r>
              <w:t xml:space="preserve"> </w:t>
            </w:r>
            <w:r w:rsidRPr="002C7689">
              <w:rPr>
                <w:b/>
              </w:rPr>
              <w:t>market</w:t>
            </w:r>
            <w:r>
              <w:t xml:space="preserve"> exists for the publication. A formal </w:t>
            </w:r>
            <w:r w:rsidRPr="00BE427D">
              <w:rPr>
                <w:b/>
              </w:rPr>
              <w:t>pitch</w:t>
            </w:r>
            <w:r>
              <w:t xml:space="preserve"> session will provide groups with the opportunity to present and defend their vision, including key considerations such as style, tone, look, readership, advertising and marketing: </w:t>
            </w:r>
            <w:r w:rsidRPr="00E2008A">
              <w:rPr>
                <w:rStyle w:val="WebLink"/>
              </w:rPr>
              <w:t>www.creativereview.co.uk/how-to-launch-a-magazine/</w:t>
            </w:r>
          </w:p>
          <w:p w14:paraId="7BE19650" w14:textId="16CDEF27" w:rsidR="00E2008A" w:rsidRPr="001F2591" w:rsidRDefault="00E2008A" w:rsidP="001F2591">
            <w:pPr>
              <w:pStyle w:val="BodyText"/>
              <w:spacing w:before="120"/>
              <w:rPr>
                <w:b/>
              </w:rPr>
            </w:pPr>
            <w:r w:rsidRPr="00024F23">
              <w:rPr>
                <w:b/>
              </w:rPr>
              <w:t>Production</w:t>
            </w:r>
            <w:r w:rsidR="001F2591">
              <w:rPr>
                <w:b/>
              </w:rPr>
              <w:t xml:space="preserve">: </w:t>
            </w:r>
            <w:r w:rsidR="001F2591">
              <w:t>t</w:t>
            </w:r>
            <w:r>
              <w:t>he production process should be recorded in the blog – there will be challenges, both technical and conceptual, which need to be overcome, problems which need to be solved, and plans which need to be changed. An active engagement with all of these will enhance the blog. The specific aims of photo-shoots, titles and typographical work should all be made explicit, and these aims will inform the evaluation of the work at the end.</w:t>
            </w:r>
          </w:p>
          <w:p w14:paraId="2D41CFAC" w14:textId="083A92ED" w:rsidR="00E14603" w:rsidRPr="001F2591" w:rsidRDefault="00E2008A" w:rsidP="001F2591">
            <w:pPr>
              <w:pStyle w:val="BodyText"/>
              <w:spacing w:before="120"/>
              <w:rPr>
                <w:b/>
              </w:rPr>
            </w:pPr>
            <w:r w:rsidRPr="00024F23">
              <w:rPr>
                <w:b/>
              </w:rPr>
              <w:t>Reflection</w:t>
            </w:r>
            <w:r w:rsidR="001F2591">
              <w:rPr>
                <w:b/>
              </w:rPr>
              <w:t xml:space="preserve">: </w:t>
            </w:r>
            <w:r w:rsidR="001F2591">
              <w:t>t</w:t>
            </w:r>
            <w:r>
              <w:t xml:space="preserve">here is often a tendency for learners to provide a </w:t>
            </w:r>
            <w:proofErr w:type="gramStart"/>
            <w:r>
              <w:t>blow by blow</w:t>
            </w:r>
            <w:proofErr w:type="gramEnd"/>
            <w:r>
              <w:t xml:space="preserve"> account of the production process instead of a genuinely critical evaluation of the final work and how it was developed. One way round this is to ensure that there is a focus on critical incidents and turning points: what, for example, were the breakthroughs in developing a title? In devising a cover image?</w:t>
            </w:r>
          </w:p>
          <w:p w14:paraId="378D18C9" w14:textId="6B29F782" w:rsidR="00E14603" w:rsidRDefault="00E2008A" w:rsidP="00287AA5">
            <w:pPr>
              <w:pStyle w:val="BodyText"/>
              <w:numPr>
                <w:ilvl w:val="0"/>
                <w:numId w:val="28"/>
              </w:numPr>
            </w:pPr>
            <w:r>
              <w:t xml:space="preserve">How were </w:t>
            </w:r>
            <w:proofErr w:type="gramStart"/>
            <w:r>
              <w:t>particular technical</w:t>
            </w:r>
            <w:proofErr w:type="gramEnd"/>
            <w:r>
              <w:t xml:space="preserve"> challenges overcome?</w:t>
            </w:r>
          </w:p>
          <w:p w14:paraId="108716D4" w14:textId="77777777" w:rsidR="00E14603" w:rsidRDefault="00E2008A" w:rsidP="00287AA5">
            <w:pPr>
              <w:pStyle w:val="BodyText"/>
              <w:numPr>
                <w:ilvl w:val="0"/>
                <w:numId w:val="28"/>
              </w:numPr>
            </w:pPr>
            <w:r>
              <w:t>What new understanding was gained at key points in the process?</w:t>
            </w:r>
          </w:p>
          <w:p w14:paraId="3BCF3CF9" w14:textId="0B625BFB" w:rsidR="00E2008A" w:rsidRDefault="00E2008A" w:rsidP="00287AA5">
            <w:pPr>
              <w:pStyle w:val="BodyText"/>
              <w:numPr>
                <w:ilvl w:val="0"/>
                <w:numId w:val="28"/>
              </w:numPr>
            </w:pPr>
            <w:r>
              <w:t>Is the final product successful? According to what criteria?</w:t>
            </w:r>
          </w:p>
          <w:p w14:paraId="247636FA" w14:textId="73D03A63" w:rsidR="00E2008A" w:rsidRDefault="00B7014A" w:rsidP="001F2591">
            <w:pPr>
              <w:pStyle w:val="BodyText"/>
              <w:spacing w:before="120"/>
            </w:pPr>
            <w:r>
              <w:t>Learners</w:t>
            </w:r>
            <w:r w:rsidR="00E2008A">
              <w:t xml:space="preserve"> exhibit their magazines and present an account of the production process for formative feedback </w:t>
            </w:r>
            <w:r w:rsidR="00E2008A" w:rsidRPr="00E2008A">
              <w:rPr>
                <w:b/>
              </w:rPr>
              <w:t>(F)</w:t>
            </w:r>
            <w:r w:rsidR="00E2008A">
              <w:t xml:space="preserve"> – this is a good opportunity to ensure that the compulsory questions have been covered, or will be covered:</w:t>
            </w:r>
          </w:p>
          <w:p w14:paraId="22E4F320" w14:textId="77777777" w:rsidR="00E2008A" w:rsidRDefault="00E2008A" w:rsidP="00B7014A">
            <w:pPr>
              <w:pStyle w:val="BodyText"/>
              <w:numPr>
                <w:ilvl w:val="0"/>
                <w:numId w:val="8"/>
              </w:numPr>
            </w:pPr>
            <w:r>
              <w:t>How does the magazine use or challenge conventions and how does it represent social groups or issues?</w:t>
            </w:r>
          </w:p>
          <w:p w14:paraId="444FC4E7" w14:textId="77777777" w:rsidR="00E2008A" w:rsidRDefault="00E2008A" w:rsidP="00B7014A">
            <w:pPr>
              <w:pStyle w:val="BodyText"/>
              <w:numPr>
                <w:ilvl w:val="0"/>
                <w:numId w:val="8"/>
              </w:numPr>
            </w:pPr>
            <w:r>
              <w:t>How does the magazine engage with audiences and how would it be distributed as a real media text?</w:t>
            </w:r>
          </w:p>
          <w:p w14:paraId="55A9F8DB" w14:textId="01442568" w:rsidR="001F2591" w:rsidRDefault="00E2008A" w:rsidP="001F2591">
            <w:pPr>
              <w:pStyle w:val="BodyText"/>
              <w:numPr>
                <w:ilvl w:val="0"/>
                <w:numId w:val="8"/>
              </w:numPr>
            </w:pPr>
            <w:r>
              <w:t>How did learners’ production skills develop throughout the project?</w:t>
            </w:r>
          </w:p>
          <w:p w14:paraId="78962369" w14:textId="1160435F" w:rsidR="00E2008A" w:rsidRDefault="00E2008A" w:rsidP="001F2591">
            <w:pPr>
              <w:pStyle w:val="BodyText"/>
              <w:numPr>
                <w:ilvl w:val="0"/>
                <w:numId w:val="8"/>
              </w:numPr>
            </w:pPr>
            <w:r>
              <w:t>How did learners integrate technologies in the magazine project?</w:t>
            </w:r>
          </w:p>
        </w:tc>
      </w:tr>
      <w:tr w:rsidR="00E2008A" w:rsidRPr="004A4E17" w14:paraId="36F7E7B6" w14:textId="77777777" w:rsidTr="00B7014A">
        <w:tblPrEx>
          <w:tblCellMar>
            <w:top w:w="0" w:type="dxa"/>
            <w:bottom w:w="0" w:type="dxa"/>
          </w:tblCellMar>
        </w:tblPrEx>
        <w:tc>
          <w:tcPr>
            <w:tcW w:w="14601" w:type="dxa"/>
            <w:gridSpan w:val="3"/>
            <w:shd w:val="clear" w:color="auto" w:fill="E21951"/>
            <w:tcMar>
              <w:top w:w="113" w:type="dxa"/>
              <w:bottom w:w="113" w:type="dxa"/>
            </w:tcMar>
          </w:tcPr>
          <w:p w14:paraId="6B690529" w14:textId="52988E5E" w:rsidR="00E2008A" w:rsidRDefault="00E2008A" w:rsidP="00B7014A">
            <w:pPr>
              <w:pStyle w:val="BodyText"/>
            </w:pPr>
            <w:r w:rsidRPr="00FB2E1E">
              <w:rPr>
                <w:b/>
                <w:color w:val="FFFFFF"/>
              </w:rPr>
              <w:lastRenderedPageBreak/>
              <w:t>Past and specimen papers</w:t>
            </w:r>
          </w:p>
        </w:tc>
      </w:tr>
      <w:tr w:rsidR="00E2008A" w:rsidRPr="004A4E17" w14:paraId="23513ED3" w14:textId="77777777" w:rsidTr="00B7014A">
        <w:tblPrEx>
          <w:tblCellMar>
            <w:top w:w="0" w:type="dxa"/>
            <w:bottom w:w="0" w:type="dxa"/>
          </w:tblCellMar>
        </w:tblPrEx>
        <w:tc>
          <w:tcPr>
            <w:tcW w:w="14601" w:type="dxa"/>
            <w:gridSpan w:val="3"/>
            <w:shd w:val="clear" w:color="auto" w:fill="FFFFFF" w:themeFill="background1"/>
            <w:tcMar>
              <w:top w:w="113" w:type="dxa"/>
              <w:bottom w:w="113" w:type="dxa"/>
            </w:tcMar>
          </w:tcPr>
          <w:p w14:paraId="54F70395" w14:textId="5A94DE8E" w:rsidR="00E2008A" w:rsidRDefault="00E2008A" w:rsidP="00B7014A">
            <w:pPr>
              <w:pStyle w:val="BodyText"/>
            </w:pPr>
            <w:r>
              <w:rPr>
                <w:lang w:eastAsia="en-GB"/>
              </w:rPr>
              <w:t xml:space="preserve">Past/specimen papers and mark schemes are available to download at </w:t>
            </w:r>
            <w:hyperlink r:id="rId42" w:history="1">
              <w:r w:rsidRPr="00EF1EBD">
                <w:rPr>
                  <w:rStyle w:val="WebLink"/>
                </w:rPr>
                <w:t>www.cambridgeinternational.org/support</w:t>
              </w:r>
            </w:hyperlink>
            <w:r w:rsidRPr="00EF1EBD">
              <w:rPr>
                <w:rStyle w:val="Bold"/>
              </w:rPr>
              <w:t xml:space="preserve"> (F)</w:t>
            </w:r>
          </w:p>
        </w:tc>
      </w:tr>
    </w:tbl>
    <w:p w14:paraId="5455794C" w14:textId="77777777" w:rsidR="00573AA7" w:rsidRDefault="00573AA7" w:rsidP="00C92F05">
      <w:pPr>
        <w:rPr>
          <w:rFonts w:ascii="Arial" w:hAnsi="Arial"/>
          <w:bCs/>
          <w:sz w:val="20"/>
          <w:szCs w:val="20"/>
        </w:rPr>
        <w:sectPr w:rsidR="00573AA7" w:rsidSect="00787955">
          <w:pgSz w:w="16840" w:h="11900" w:orient="landscape" w:code="9"/>
          <w:pgMar w:top="1134" w:right="1134" w:bottom="1134" w:left="1134" w:header="567" w:footer="567" w:gutter="0"/>
          <w:cols w:space="708"/>
          <w:docGrid w:linePitch="326"/>
        </w:sectPr>
      </w:pPr>
    </w:p>
    <w:p w14:paraId="5F737BEF" w14:textId="72255715" w:rsidR="00573AA7" w:rsidRPr="00393536" w:rsidRDefault="00492A81" w:rsidP="00573AA7">
      <w:pPr>
        <w:pStyle w:val="Heading1"/>
      </w:pPr>
      <w:bookmarkStart w:id="6" w:name="_Toc181968032"/>
      <w:r>
        <w:lastRenderedPageBreak/>
        <w:t>Component 2</w:t>
      </w:r>
      <w:r w:rsidR="00C933AF">
        <w:t>:</w:t>
      </w:r>
      <w:r w:rsidR="004B02F7">
        <w:t xml:space="preserve"> </w:t>
      </w:r>
      <w:r>
        <w:t>Media Texts</w:t>
      </w:r>
      <w:r w:rsidR="00637716">
        <w:t xml:space="preserve"> and Contexts</w:t>
      </w:r>
      <w:bookmarkEnd w:id="6"/>
    </w:p>
    <w:tbl>
      <w:tblPr>
        <w:tblW w:w="14600"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126"/>
        <w:gridCol w:w="10348"/>
      </w:tblGrid>
      <w:tr w:rsidR="00573AA7" w:rsidRPr="004A4E17" w14:paraId="2A412F77" w14:textId="77777777" w:rsidTr="00BC479D">
        <w:trPr>
          <w:tblHeader/>
        </w:trPr>
        <w:tc>
          <w:tcPr>
            <w:tcW w:w="2126" w:type="dxa"/>
            <w:shd w:val="clear" w:color="auto" w:fill="E21951"/>
            <w:tcMar>
              <w:top w:w="113" w:type="dxa"/>
              <w:bottom w:w="113" w:type="dxa"/>
            </w:tcMar>
            <w:vAlign w:val="center"/>
          </w:tcPr>
          <w:p w14:paraId="324A89BA" w14:textId="19081289" w:rsidR="00573AA7" w:rsidRPr="004A4E17" w:rsidRDefault="00915329" w:rsidP="007D43C2">
            <w:pPr>
              <w:pStyle w:val="TableHead"/>
              <w:spacing w:before="0" w:after="0"/>
            </w:pPr>
            <w:r>
              <w:t>Syllabus ref.</w:t>
            </w:r>
            <w:r w:rsidR="00471532">
              <w:t xml:space="preserve"> </w:t>
            </w:r>
            <w:r>
              <w:t xml:space="preserve">and Key Concepts (KC) </w:t>
            </w:r>
          </w:p>
        </w:tc>
        <w:tc>
          <w:tcPr>
            <w:tcW w:w="2126" w:type="dxa"/>
            <w:shd w:val="clear" w:color="auto" w:fill="E21951"/>
            <w:tcMar>
              <w:top w:w="113" w:type="dxa"/>
              <w:bottom w:w="113" w:type="dxa"/>
            </w:tcMar>
            <w:vAlign w:val="center"/>
          </w:tcPr>
          <w:p w14:paraId="70926D2C" w14:textId="7BB19303" w:rsidR="00573AA7" w:rsidRPr="004A4E17" w:rsidRDefault="00915329" w:rsidP="007D43C2">
            <w:pPr>
              <w:pStyle w:val="TableHead"/>
              <w:spacing w:before="0" w:after="0"/>
            </w:pPr>
            <w:r>
              <w:t>Assessment and l</w:t>
            </w:r>
            <w:r w:rsidR="00573AA7" w:rsidRPr="004A4E17">
              <w:t>earning objectives</w:t>
            </w:r>
          </w:p>
        </w:tc>
        <w:tc>
          <w:tcPr>
            <w:tcW w:w="10348" w:type="dxa"/>
            <w:shd w:val="clear" w:color="auto" w:fill="E21951"/>
            <w:tcMar>
              <w:top w:w="113" w:type="dxa"/>
              <w:bottom w:w="113" w:type="dxa"/>
            </w:tcMar>
            <w:vAlign w:val="center"/>
          </w:tcPr>
          <w:p w14:paraId="3C733190" w14:textId="77777777" w:rsidR="00573AA7" w:rsidRPr="00DF2AEF" w:rsidRDefault="00573AA7" w:rsidP="007D43C2">
            <w:pPr>
              <w:pStyle w:val="TableHead"/>
              <w:spacing w:before="0" w:after="0"/>
            </w:pPr>
            <w:r w:rsidRPr="00DF2AEF">
              <w:t>Suggested teaching activities</w:t>
            </w:r>
            <w:r>
              <w:t xml:space="preserve"> </w:t>
            </w:r>
          </w:p>
        </w:tc>
      </w:tr>
      <w:tr w:rsidR="00573AA7" w:rsidRPr="004A4E17" w14:paraId="5879AB45" w14:textId="77777777" w:rsidTr="00BC479D">
        <w:tblPrEx>
          <w:tblCellMar>
            <w:top w:w="0" w:type="dxa"/>
            <w:bottom w:w="0" w:type="dxa"/>
          </w:tblCellMar>
        </w:tblPrEx>
        <w:tc>
          <w:tcPr>
            <w:tcW w:w="2126" w:type="dxa"/>
            <w:tcMar>
              <w:top w:w="113" w:type="dxa"/>
              <w:bottom w:w="113" w:type="dxa"/>
            </w:tcMar>
          </w:tcPr>
          <w:p w14:paraId="7247D1CA" w14:textId="77777777" w:rsidR="00D537DD" w:rsidRDefault="00915329" w:rsidP="004300E0">
            <w:pPr>
              <w:pStyle w:val="BodyText"/>
              <w:spacing w:after="60"/>
              <w:rPr>
                <w:lang w:eastAsia="en-GB"/>
              </w:rPr>
            </w:pPr>
            <w:r>
              <w:rPr>
                <w:lang w:eastAsia="en-GB"/>
              </w:rPr>
              <w:t xml:space="preserve">Component 2: </w:t>
            </w:r>
            <w:r w:rsidR="00D537DD">
              <w:rPr>
                <w:lang w:eastAsia="en-GB"/>
              </w:rPr>
              <w:t>Media Texts and Contexts</w:t>
            </w:r>
          </w:p>
          <w:p w14:paraId="7776B07E" w14:textId="4DD7FE69" w:rsidR="00915329" w:rsidRDefault="00915329" w:rsidP="004300E0">
            <w:pPr>
              <w:pStyle w:val="BodyText"/>
              <w:spacing w:after="60"/>
              <w:rPr>
                <w:lang w:eastAsia="en-GB"/>
              </w:rPr>
            </w:pPr>
            <w:r>
              <w:rPr>
                <w:lang w:eastAsia="en-GB"/>
              </w:rPr>
              <w:t xml:space="preserve">Section A: Media </w:t>
            </w:r>
            <w:r w:rsidR="00D537DD">
              <w:rPr>
                <w:lang w:eastAsia="en-GB"/>
              </w:rPr>
              <w:t>t</w:t>
            </w:r>
            <w:r>
              <w:rPr>
                <w:lang w:eastAsia="en-GB"/>
              </w:rPr>
              <w:t>exts</w:t>
            </w:r>
          </w:p>
          <w:p w14:paraId="70E49916" w14:textId="6E5416C5" w:rsidR="004300E0" w:rsidRPr="004300E0" w:rsidRDefault="004300E0" w:rsidP="004300E0">
            <w:pPr>
              <w:pStyle w:val="BodyText"/>
              <w:spacing w:before="60" w:after="60"/>
              <w:rPr>
                <w:b/>
                <w:color w:val="E21951"/>
                <w:lang w:eastAsia="en-GB"/>
              </w:rPr>
            </w:pPr>
            <w:r w:rsidRPr="004300E0">
              <w:rPr>
                <w:b/>
                <w:color w:val="E21951"/>
                <w:lang w:eastAsia="en-GB"/>
              </w:rPr>
              <w:t>KC2</w:t>
            </w:r>
          </w:p>
          <w:p w14:paraId="47CC3EB4" w14:textId="5412D0E4" w:rsidR="004300E0" w:rsidRPr="004300E0" w:rsidRDefault="004300E0" w:rsidP="004300E0">
            <w:pPr>
              <w:pStyle w:val="BodyText"/>
              <w:spacing w:before="60" w:after="60"/>
              <w:rPr>
                <w:b/>
                <w:color w:val="E21951"/>
                <w:lang w:eastAsia="en-GB"/>
              </w:rPr>
            </w:pPr>
            <w:r w:rsidRPr="004300E0">
              <w:rPr>
                <w:b/>
                <w:color w:val="E21951"/>
                <w:lang w:eastAsia="en-GB"/>
              </w:rPr>
              <w:t>KC3</w:t>
            </w:r>
          </w:p>
          <w:p w14:paraId="606196B4" w14:textId="50337D4C" w:rsidR="004300E0" w:rsidRPr="004A4E17" w:rsidRDefault="004300E0" w:rsidP="004300E0">
            <w:pPr>
              <w:pStyle w:val="BodyText"/>
              <w:spacing w:before="60" w:after="60"/>
              <w:rPr>
                <w:lang w:eastAsia="en-GB"/>
              </w:rPr>
            </w:pPr>
            <w:r w:rsidRPr="004300E0">
              <w:rPr>
                <w:b/>
                <w:color w:val="E21951"/>
                <w:lang w:eastAsia="en-GB"/>
              </w:rPr>
              <w:t>KC4</w:t>
            </w:r>
          </w:p>
        </w:tc>
        <w:tc>
          <w:tcPr>
            <w:tcW w:w="2126" w:type="dxa"/>
            <w:tcMar>
              <w:top w:w="113" w:type="dxa"/>
              <w:bottom w:w="113" w:type="dxa"/>
            </w:tcMar>
          </w:tcPr>
          <w:p w14:paraId="453C4A2F" w14:textId="6DABB7E4" w:rsidR="00915329" w:rsidRDefault="00915329" w:rsidP="00915329">
            <w:pPr>
              <w:pStyle w:val="BodyText"/>
              <w:rPr>
                <w:lang w:eastAsia="en-GB"/>
              </w:rPr>
            </w:pPr>
            <w:r w:rsidRPr="00915329">
              <w:rPr>
                <w:lang w:eastAsia="en-GB"/>
              </w:rPr>
              <w:t>AO1 Demonstrate knowledge and understanding of media concepts, contexts and critical debates, using terminology appropriately.</w:t>
            </w:r>
          </w:p>
          <w:p w14:paraId="6FBAA50E" w14:textId="665AF468" w:rsidR="00915329" w:rsidRDefault="00915329" w:rsidP="00915329">
            <w:pPr>
              <w:pStyle w:val="BodyText"/>
              <w:rPr>
                <w:lang w:eastAsia="en-GB"/>
              </w:rPr>
            </w:pPr>
          </w:p>
          <w:p w14:paraId="4A5F3064" w14:textId="31F907DF" w:rsidR="00915329" w:rsidRDefault="00915329" w:rsidP="00915329">
            <w:pPr>
              <w:pStyle w:val="BodyText"/>
              <w:rPr>
                <w:lang w:eastAsia="en-GB"/>
              </w:rPr>
            </w:pPr>
            <w:r w:rsidRPr="00915329">
              <w:rPr>
                <w:lang w:eastAsia="en-GB"/>
              </w:rPr>
              <w:t>AO2 Analyse media products, and evaluate their own work, by applying knowledge and understanding of theoretical and creative approaches, supported with relevant textual evidence.</w:t>
            </w:r>
          </w:p>
          <w:p w14:paraId="275B802A" w14:textId="77777777" w:rsidR="00915329" w:rsidRDefault="00915329" w:rsidP="004E244C">
            <w:pPr>
              <w:pStyle w:val="BodyText"/>
              <w:rPr>
                <w:lang w:eastAsia="en-GB"/>
              </w:rPr>
            </w:pPr>
          </w:p>
          <w:p w14:paraId="1ADF671C" w14:textId="505FA303" w:rsidR="00573AA7" w:rsidRPr="004A4E17" w:rsidRDefault="00A77E5C" w:rsidP="004E244C">
            <w:pPr>
              <w:pStyle w:val="BodyText"/>
              <w:rPr>
                <w:lang w:eastAsia="en-GB"/>
              </w:rPr>
            </w:pPr>
            <w:r>
              <w:rPr>
                <w:lang w:eastAsia="en-GB"/>
              </w:rPr>
              <w:t>Analysing meaning in TV drama</w:t>
            </w:r>
            <w:r w:rsidR="00F2338B">
              <w:rPr>
                <w:lang w:eastAsia="en-GB"/>
              </w:rPr>
              <w:t>.</w:t>
            </w:r>
          </w:p>
        </w:tc>
        <w:tc>
          <w:tcPr>
            <w:tcW w:w="10348" w:type="dxa"/>
            <w:tcMar>
              <w:top w:w="113" w:type="dxa"/>
              <w:bottom w:w="113" w:type="dxa"/>
            </w:tcMar>
          </w:tcPr>
          <w:p w14:paraId="162A82AF" w14:textId="5F8AB3D3" w:rsidR="00573AA7" w:rsidRDefault="005A59D2" w:rsidP="004E244C">
            <w:pPr>
              <w:pStyle w:val="BodyText"/>
            </w:pPr>
            <w:r>
              <w:t>Th</w:t>
            </w:r>
            <w:r w:rsidR="00125E71">
              <w:t>is</w:t>
            </w:r>
            <w:r>
              <w:t xml:space="preserve"> work could build on </w:t>
            </w:r>
            <w:r w:rsidR="00D6279D">
              <w:t>analytical work for the Foundation Portfolio, as the approaches and terminology are the same. The principle</w:t>
            </w:r>
            <w:r w:rsidR="00AC7DAE">
              <w:t xml:space="preserve"> here is to break down an extract from a TV drama into its component parts and then reassemble them </w:t>
            </w:r>
            <w:proofErr w:type="gramStart"/>
            <w:r w:rsidR="00AC7DAE">
              <w:t>in order to</w:t>
            </w:r>
            <w:proofErr w:type="gramEnd"/>
            <w:r w:rsidR="00AC7DAE">
              <w:t xml:space="preserve"> reach some insights into how it produces particular meanings. </w:t>
            </w:r>
            <w:r w:rsidR="00B34B5B">
              <w:t xml:space="preserve">Openings of first episodes usually work well, because they establish </w:t>
            </w:r>
            <w:r w:rsidR="00B34B5B" w:rsidRPr="00255293">
              <w:rPr>
                <w:b/>
              </w:rPr>
              <w:t>setting</w:t>
            </w:r>
            <w:r w:rsidR="00B34B5B">
              <w:t>,</w:t>
            </w:r>
            <w:r w:rsidR="00255293">
              <w:t xml:space="preserve"> </w:t>
            </w:r>
            <w:r w:rsidR="00255293" w:rsidRPr="00255293">
              <w:rPr>
                <w:b/>
              </w:rPr>
              <w:t>tone</w:t>
            </w:r>
            <w:r w:rsidR="00255293">
              <w:t>,</w:t>
            </w:r>
            <w:r w:rsidR="00B34B5B">
              <w:t xml:space="preserve"> </w:t>
            </w:r>
            <w:r w:rsidR="00B34B5B" w:rsidRPr="00255293">
              <w:rPr>
                <w:b/>
              </w:rPr>
              <w:t>character</w:t>
            </w:r>
            <w:r w:rsidR="00B34B5B">
              <w:t xml:space="preserve">, and set up some </w:t>
            </w:r>
            <w:r w:rsidR="00B34B5B" w:rsidRPr="00255293">
              <w:rPr>
                <w:b/>
              </w:rPr>
              <w:t>narrative expectations</w:t>
            </w:r>
            <w:r w:rsidR="00B34B5B">
              <w:t>.</w:t>
            </w:r>
          </w:p>
          <w:p w14:paraId="4F6BD205" w14:textId="2525676C" w:rsidR="00B34B5B" w:rsidRDefault="00B34B5B" w:rsidP="00A93F32">
            <w:pPr>
              <w:pStyle w:val="BodyText"/>
              <w:spacing w:before="120"/>
            </w:pPr>
            <w:r>
              <w:t xml:space="preserve">Select a range of examples (you could use ones which have previously featured in examinations, such as </w:t>
            </w:r>
            <w:r w:rsidRPr="00B34B5B">
              <w:rPr>
                <w:i/>
              </w:rPr>
              <w:t>The Handmaid’s Tale</w:t>
            </w:r>
            <w:r>
              <w:t>)</w:t>
            </w:r>
            <w:r w:rsidR="00544CFC">
              <w:t xml:space="preserve"> </w:t>
            </w:r>
            <w:r w:rsidR="00E14603">
              <w:t>–</w:t>
            </w:r>
            <w:r w:rsidR="00544CFC">
              <w:t xml:space="preserve"> the development of expertise in what to look for and how to articulate it is an iterative process.</w:t>
            </w:r>
          </w:p>
          <w:p w14:paraId="20EC1672" w14:textId="001AF493" w:rsidR="00544CFC" w:rsidRDefault="00C55C40" w:rsidP="00A93F32">
            <w:pPr>
              <w:pStyle w:val="BodyText"/>
              <w:spacing w:before="120"/>
            </w:pPr>
            <w:r>
              <w:t>The key foci are:</w:t>
            </w:r>
          </w:p>
          <w:p w14:paraId="0BD8059E" w14:textId="125E4762" w:rsidR="00C55C40" w:rsidRDefault="00E14603" w:rsidP="004E244C">
            <w:pPr>
              <w:pStyle w:val="BodyText"/>
              <w:numPr>
                <w:ilvl w:val="0"/>
                <w:numId w:val="9"/>
              </w:numPr>
            </w:pPr>
            <w:r>
              <w:t>c</w:t>
            </w:r>
            <w:r w:rsidR="00C55C40">
              <w:t>amera shots, angles, movement and composition</w:t>
            </w:r>
          </w:p>
          <w:p w14:paraId="614B4C09" w14:textId="17116ADC" w:rsidR="00C55C40" w:rsidRDefault="00E14603" w:rsidP="004E244C">
            <w:pPr>
              <w:pStyle w:val="BodyText"/>
              <w:numPr>
                <w:ilvl w:val="0"/>
                <w:numId w:val="9"/>
              </w:numPr>
            </w:pPr>
            <w:r>
              <w:t>e</w:t>
            </w:r>
            <w:r w:rsidR="00C55C40">
              <w:t>diting</w:t>
            </w:r>
          </w:p>
          <w:p w14:paraId="3DD1CB22" w14:textId="1BE46989" w:rsidR="00C55C40" w:rsidRDefault="00E14603" w:rsidP="004E244C">
            <w:pPr>
              <w:pStyle w:val="BodyText"/>
              <w:numPr>
                <w:ilvl w:val="0"/>
                <w:numId w:val="9"/>
              </w:numPr>
            </w:pPr>
            <w:r>
              <w:t>s</w:t>
            </w:r>
            <w:r w:rsidR="00C55C40">
              <w:t>ound</w:t>
            </w:r>
          </w:p>
          <w:p w14:paraId="71309860" w14:textId="19D5949B" w:rsidR="00C55C40" w:rsidRDefault="00E14603" w:rsidP="004E244C">
            <w:pPr>
              <w:pStyle w:val="BodyText"/>
              <w:numPr>
                <w:ilvl w:val="0"/>
                <w:numId w:val="9"/>
              </w:numPr>
            </w:pPr>
            <w:r>
              <w:t>m</w:t>
            </w:r>
            <w:r w:rsidR="00C55C40">
              <w:t>ise-</w:t>
            </w:r>
            <w:proofErr w:type="spellStart"/>
            <w:r w:rsidR="00C55C40">
              <w:t>en</w:t>
            </w:r>
            <w:proofErr w:type="spellEnd"/>
            <w:r w:rsidR="00C55C40">
              <w:t>-</w:t>
            </w:r>
            <w:proofErr w:type="spellStart"/>
            <w:r w:rsidR="00C55C40">
              <w:t>scène</w:t>
            </w:r>
            <w:proofErr w:type="spellEnd"/>
            <w:r>
              <w:t>.</w:t>
            </w:r>
          </w:p>
          <w:p w14:paraId="4A12AA12" w14:textId="018E56D6" w:rsidR="00255293" w:rsidRDefault="002F29D0" w:rsidP="00A93F32">
            <w:pPr>
              <w:pStyle w:val="BodyText"/>
              <w:spacing w:before="120"/>
            </w:pPr>
            <w:r>
              <w:t xml:space="preserve">Start by scaffolding the process </w:t>
            </w:r>
            <w:r w:rsidR="00E14603">
              <w:t>–</w:t>
            </w:r>
            <w:r>
              <w:t xml:space="preserve"> show a five-minute opening </w:t>
            </w:r>
            <w:r w:rsidR="004716EC">
              <w:t>and explain that no response is required yet. Then show it with the sound down and invite comments on visual elem</w:t>
            </w:r>
            <w:r w:rsidR="007A0F3C">
              <w:t xml:space="preserve">ents </w:t>
            </w:r>
            <w:r w:rsidR="00E14603">
              <w:t xml:space="preserve">– </w:t>
            </w:r>
            <w:r w:rsidR="007A0F3C">
              <w:t>mise-</w:t>
            </w:r>
            <w:proofErr w:type="spellStart"/>
            <w:r w:rsidR="007A0F3C">
              <w:t>en</w:t>
            </w:r>
            <w:proofErr w:type="spellEnd"/>
            <w:r w:rsidR="007A0F3C">
              <w:t>-</w:t>
            </w:r>
            <w:proofErr w:type="spellStart"/>
            <w:r w:rsidR="007A0F3C">
              <w:t>scè</w:t>
            </w:r>
            <w:r w:rsidR="004716EC">
              <w:t>ne</w:t>
            </w:r>
            <w:proofErr w:type="spellEnd"/>
            <w:r w:rsidR="004716EC">
              <w:t xml:space="preserve"> first, perhaps. Then again (still with the sound off) and elicit observations about camera shots, angles, movement and composition.</w:t>
            </w:r>
          </w:p>
          <w:p w14:paraId="24D851CF" w14:textId="77777777" w:rsidR="00E14603" w:rsidRDefault="00255293" w:rsidP="00A93F32">
            <w:pPr>
              <w:pStyle w:val="BodyText"/>
              <w:spacing w:before="120"/>
            </w:pPr>
            <w:r>
              <w:t>Then f</w:t>
            </w:r>
            <w:r w:rsidR="004716EC">
              <w:t>ocus on sound by covering or blanking the screen</w:t>
            </w:r>
          </w:p>
          <w:p w14:paraId="48B142D3" w14:textId="708B6B3A" w:rsidR="00E14603" w:rsidRDefault="00E14603" w:rsidP="00287AA5">
            <w:pPr>
              <w:pStyle w:val="BodyText"/>
              <w:numPr>
                <w:ilvl w:val="0"/>
                <w:numId w:val="29"/>
              </w:numPr>
            </w:pPr>
            <w:r>
              <w:t>W</w:t>
            </w:r>
            <w:r w:rsidR="004716EC">
              <w:t>hat do we hear?</w:t>
            </w:r>
          </w:p>
          <w:p w14:paraId="75BF29FF" w14:textId="77777777" w:rsidR="00E14603" w:rsidRDefault="00CB7A41" w:rsidP="00287AA5">
            <w:pPr>
              <w:pStyle w:val="BodyText"/>
              <w:numPr>
                <w:ilvl w:val="0"/>
                <w:numId w:val="29"/>
              </w:numPr>
            </w:pPr>
            <w:r>
              <w:t>Is it diegetic or non-diegetic?</w:t>
            </w:r>
          </w:p>
          <w:p w14:paraId="11570C73" w14:textId="4CA6023E" w:rsidR="00E14603" w:rsidRDefault="004716EC" w:rsidP="00287AA5">
            <w:pPr>
              <w:pStyle w:val="BodyText"/>
              <w:numPr>
                <w:ilvl w:val="0"/>
                <w:numId w:val="29"/>
              </w:numPr>
            </w:pPr>
            <w:r>
              <w:t>What mood is created?</w:t>
            </w:r>
          </w:p>
          <w:p w14:paraId="226797F8" w14:textId="17B0EEB3" w:rsidR="00E14603" w:rsidRDefault="00CB7A41" w:rsidP="00287AA5">
            <w:pPr>
              <w:pStyle w:val="BodyText"/>
              <w:numPr>
                <w:ilvl w:val="0"/>
                <w:numId w:val="29"/>
              </w:numPr>
            </w:pPr>
            <w:r>
              <w:t>How could the music be described?</w:t>
            </w:r>
          </w:p>
          <w:p w14:paraId="01A8FEB6" w14:textId="79C216BA" w:rsidR="00CB7A41" w:rsidRDefault="00CB7A41" w:rsidP="00287AA5">
            <w:pPr>
              <w:pStyle w:val="BodyText"/>
              <w:numPr>
                <w:ilvl w:val="0"/>
                <w:numId w:val="29"/>
              </w:numPr>
            </w:pPr>
            <w:r>
              <w:t>To whom are the voices addressed?</w:t>
            </w:r>
          </w:p>
          <w:p w14:paraId="3C04DE9F" w14:textId="25EEC546" w:rsidR="00DF0984" w:rsidRDefault="00CB7A41" w:rsidP="00A93F32">
            <w:pPr>
              <w:pStyle w:val="BodyText"/>
              <w:spacing w:before="120"/>
            </w:pPr>
            <w:r>
              <w:t xml:space="preserve">Sound is often neglected, so it is worth doing some targeted work on this, in particularly helping </w:t>
            </w:r>
            <w:r w:rsidR="00E2008A">
              <w:t>learners</w:t>
            </w:r>
            <w:r>
              <w:t xml:space="preserve"> to develop a vocabulary of sound terminology</w:t>
            </w:r>
            <w:r w:rsidR="00E14603">
              <w:t>,</w:t>
            </w:r>
            <w:r>
              <w:t xml:space="preserve"> </w:t>
            </w:r>
            <w:r w:rsidR="00E14603">
              <w:t xml:space="preserve">e.g. </w:t>
            </w:r>
            <w:r w:rsidRPr="00255293">
              <w:rPr>
                <w:b/>
              </w:rPr>
              <w:t>harmony</w:t>
            </w:r>
            <w:r>
              <w:t xml:space="preserve">, </w:t>
            </w:r>
            <w:r w:rsidRPr="00255293">
              <w:rPr>
                <w:b/>
              </w:rPr>
              <w:t>dissonance</w:t>
            </w:r>
            <w:r>
              <w:t xml:space="preserve">, </w:t>
            </w:r>
            <w:r w:rsidRPr="00255293">
              <w:rPr>
                <w:b/>
              </w:rPr>
              <w:t>discordance</w:t>
            </w:r>
            <w:r>
              <w:t xml:space="preserve">, </w:t>
            </w:r>
            <w:r w:rsidR="00DF0984" w:rsidRPr="00255293">
              <w:rPr>
                <w:b/>
              </w:rPr>
              <w:t>sound bed</w:t>
            </w:r>
            <w:r w:rsidR="00DF0984">
              <w:t xml:space="preserve">, </w:t>
            </w:r>
            <w:r w:rsidR="00DF0984" w:rsidRPr="00255293">
              <w:rPr>
                <w:b/>
              </w:rPr>
              <w:t>rhythm</w:t>
            </w:r>
            <w:r w:rsidR="00DF0984">
              <w:t xml:space="preserve">, </w:t>
            </w:r>
            <w:r w:rsidR="00DF0984" w:rsidRPr="00255293">
              <w:rPr>
                <w:b/>
              </w:rPr>
              <w:t>crescendo</w:t>
            </w:r>
            <w:r w:rsidR="00DF0984">
              <w:t xml:space="preserve">, </w:t>
            </w:r>
            <w:r w:rsidR="00916FC0" w:rsidRPr="00255293">
              <w:rPr>
                <w:b/>
              </w:rPr>
              <w:t>pitch</w:t>
            </w:r>
            <w:r w:rsidR="00916FC0">
              <w:t xml:space="preserve">, </w:t>
            </w:r>
            <w:r w:rsidR="00916FC0" w:rsidRPr="00255293">
              <w:rPr>
                <w:b/>
              </w:rPr>
              <w:t>timbre</w:t>
            </w:r>
            <w:r w:rsidR="00DF0984">
              <w:t>.</w:t>
            </w:r>
          </w:p>
          <w:p w14:paraId="38D7F0A6" w14:textId="77777777" w:rsidR="00E14603" w:rsidRDefault="007A0F3C" w:rsidP="00A93F32">
            <w:pPr>
              <w:pStyle w:val="BodyText"/>
              <w:spacing w:before="120"/>
            </w:pPr>
            <w:r>
              <w:t xml:space="preserve">A focus on editing brings many of these elements together </w:t>
            </w:r>
            <w:r w:rsidR="00B7014A">
              <w:t>–</w:t>
            </w:r>
            <w:r>
              <w:t xml:space="preserve"> initially it might be useful for </w:t>
            </w:r>
            <w:r w:rsidR="00E2008A">
              <w:t>learners</w:t>
            </w:r>
            <w:r>
              <w:t xml:space="preserve"> to count out loud</w:t>
            </w:r>
            <w:r w:rsidR="00835ADB">
              <w:t>, or tap</w:t>
            </w:r>
            <w:r>
              <w:t xml:space="preserve"> whenever there is a visual transition, which is a simple exercise, but it makes something potentially ‘invisible’ become visible. </w:t>
            </w:r>
            <w:proofErr w:type="gramStart"/>
            <w:r>
              <w:t>Particular transitions</w:t>
            </w:r>
            <w:proofErr w:type="gramEnd"/>
            <w:r>
              <w:t xml:space="preserve"> can then be examined more closely</w:t>
            </w:r>
            <w:r w:rsidR="00E14603">
              <w:t>:</w:t>
            </w:r>
          </w:p>
          <w:p w14:paraId="651F99CC" w14:textId="2476E424" w:rsidR="00E14603" w:rsidRDefault="00E14603" w:rsidP="00287AA5">
            <w:pPr>
              <w:pStyle w:val="BodyText"/>
              <w:numPr>
                <w:ilvl w:val="0"/>
                <w:numId w:val="30"/>
              </w:numPr>
            </w:pPr>
            <w:r>
              <w:t>I</w:t>
            </w:r>
            <w:r w:rsidR="007A0F3C">
              <w:t>s it a cut or a mix/dissolve?</w:t>
            </w:r>
          </w:p>
          <w:p w14:paraId="0A9930F8" w14:textId="698EC05F" w:rsidR="00E14603" w:rsidRDefault="007A0F3C" w:rsidP="00287AA5">
            <w:pPr>
              <w:pStyle w:val="BodyText"/>
              <w:numPr>
                <w:ilvl w:val="0"/>
                <w:numId w:val="30"/>
              </w:numPr>
            </w:pPr>
            <w:r>
              <w:t>What’s the effect of this?</w:t>
            </w:r>
          </w:p>
          <w:p w14:paraId="4BA798FD" w14:textId="7489E7CE" w:rsidR="00E14603" w:rsidRDefault="007A0F3C" w:rsidP="00287AA5">
            <w:pPr>
              <w:pStyle w:val="BodyText"/>
              <w:numPr>
                <w:ilvl w:val="0"/>
                <w:numId w:val="30"/>
              </w:numPr>
            </w:pPr>
            <w:r>
              <w:t>What visual elements are brought together?</w:t>
            </w:r>
          </w:p>
          <w:p w14:paraId="3C9E2CDA" w14:textId="096EA3AD" w:rsidR="00E14603" w:rsidRDefault="007A0F3C" w:rsidP="00287AA5">
            <w:pPr>
              <w:pStyle w:val="BodyText"/>
              <w:numPr>
                <w:ilvl w:val="0"/>
                <w:numId w:val="30"/>
              </w:numPr>
            </w:pPr>
            <w:r>
              <w:lastRenderedPageBreak/>
              <w:t xml:space="preserve">Does </w:t>
            </w:r>
            <w:r w:rsidR="00DF3C0E">
              <w:t>it create continuity?</w:t>
            </w:r>
          </w:p>
          <w:p w14:paraId="78AD5B38" w14:textId="32EEACF9" w:rsidR="00E14603" w:rsidRDefault="00DF3C0E" w:rsidP="00287AA5">
            <w:pPr>
              <w:pStyle w:val="BodyText"/>
              <w:numPr>
                <w:ilvl w:val="0"/>
                <w:numId w:val="30"/>
              </w:numPr>
            </w:pPr>
            <w:r>
              <w:t>Contrast?</w:t>
            </w:r>
          </w:p>
          <w:p w14:paraId="19678335" w14:textId="0F650E9F" w:rsidR="00E14603" w:rsidRDefault="00DF3C0E" w:rsidP="00287AA5">
            <w:pPr>
              <w:pStyle w:val="BodyText"/>
              <w:numPr>
                <w:ilvl w:val="0"/>
                <w:numId w:val="30"/>
              </w:numPr>
            </w:pPr>
            <w:r>
              <w:t>Does it reveal something about character?</w:t>
            </w:r>
          </w:p>
          <w:p w14:paraId="17653DCF" w14:textId="3724873D" w:rsidR="00E14603" w:rsidRDefault="00DF3C0E" w:rsidP="00287AA5">
            <w:pPr>
              <w:pStyle w:val="BodyText"/>
              <w:numPr>
                <w:ilvl w:val="0"/>
                <w:numId w:val="30"/>
              </w:numPr>
            </w:pPr>
            <w:r>
              <w:t>Does it develop the story?</w:t>
            </w:r>
          </w:p>
          <w:p w14:paraId="05648713" w14:textId="12252C63" w:rsidR="002F29D0" w:rsidRDefault="00DF3C0E" w:rsidP="00A93F32">
            <w:pPr>
              <w:pStyle w:val="BodyText"/>
              <w:spacing w:before="120"/>
            </w:pPr>
            <w:r>
              <w:t xml:space="preserve">Editing, of course, entails sound, so there could be a focus on the use of </w:t>
            </w:r>
            <w:r w:rsidRPr="00DF3C0E">
              <w:rPr>
                <w:b/>
              </w:rPr>
              <w:t>sound bridges</w:t>
            </w:r>
            <w:r>
              <w:t xml:space="preserve">, </w:t>
            </w:r>
            <w:r w:rsidR="00835ADB">
              <w:t xml:space="preserve">for example, </w:t>
            </w:r>
            <w:r>
              <w:t>where the sound from one image precedes, or continues over another.</w:t>
            </w:r>
          </w:p>
          <w:p w14:paraId="1590F06A" w14:textId="56ED9921" w:rsidR="00E14603" w:rsidRDefault="00FC11FB" w:rsidP="00A93F32">
            <w:pPr>
              <w:pStyle w:val="BodyText"/>
              <w:spacing w:before="120"/>
            </w:pPr>
            <w:r>
              <w:t>Finally, bring all these elements together</w:t>
            </w:r>
            <w:r w:rsidR="00E14603">
              <w:t>:</w:t>
            </w:r>
          </w:p>
          <w:p w14:paraId="0AC09A7D" w14:textId="26F5C283" w:rsidR="00E14603" w:rsidRDefault="00E14603" w:rsidP="00287AA5">
            <w:pPr>
              <w:pStyle w:val="BodyText"/>
              <w:numPr>
                <w:ilvl w:val="0"/>
                <w:numId w:val="31"/>
              </w:numPr>
            </w:pPr>
            <w:r>
              <w:t>W</w:t>
            </w:r>
            <w:r w:rsidR="00FC11FB">
              <w:t>hat is the function of this opening?</w:t>
            </w:r>
          </w:p>
          <w:p w14:paraId="3954C7E8" w14:textId="3D33E1B9" w:rsidR="00E14603" w:rsidRDefault="00764D45" w:rsidP="00287AA5">
            <w:pPr>
              <w:pStyle w:val="BodyText"/>
              <w:numPr>
                <w:ilvl w:val="0"/>
                <w:numId w:val="31"/>
              </w:numPr>
            </w:pPr>
            <w:r>
              <w:t>How does it set up the beginning of a story?</w:t>
            </w:r>
          </w:p>
          <w:p w14:paraId="2009012D" w14:textId="0A6750A6" w:rsidR="00E14603" w:rsidRDefault="00764D45" w:rsidP="00287AA5">
            <w:pPr>
              <w:pStyle w:val="BodyText"/>
              <w:numPr>
                <w:ilvl w:val="0"/>
                <w:numId w:val="31"/>
              </w:numPr>
            </w:pPr>
            <w:r>
              <w:t>How does it establish character</w:t>
            </w:r>
            <w:r w:rsidR="00835ADB">
              <w:t>, mood</w:t>
            </w:r>
            <w:r>
              <w:t xml:space="preserve"> and setting?</w:t>
            </w:r>
          </w:p>
          <w:p w14:paraId="6B03E006" w14:textId="77777777" w:rsidR="00E14603" w:rsidRDefault="00764D45" w:rsidP="00287AA5">
            <w:pPr>
              <w:pStyle w:val="BodyText"/>
              <w:numPr>
                <w:ilvl w:val="0"/>
                <w:numId w:val="31"/>
              </w:numPr>
            </w:pPr>
            <w:r>
              <w:t>What kinds of competence does it require of the audience?</w:t>
            </w:r>
          </w:p>
          <w:p w14:paraId="5C5BDC11" w14:textId="2ECF8A92" w:rsidR="00FC11FB" w:rsidRDefault="00764D45" w:rsidP="00287AA5">
            <w:pPr>
              <w:pStyle w:val="BodyText"/>
              <w:numPr>
                <w:ilvl w:val="0"/>
                <w:numId w:val="31"/>
              </w:numPr>
            </w:pPr>
            <w:r>
              <w:t xml:space="preserve"> </w:t>
            </w:r>
            <w:r w:rsidR="006D7E04">
              <w:t xml:space="preserve">How are </w:t>
            </w:r>
            <w:proofErr w:type="gramStart"/>
            <w:r w:rsidR="006D7E04">
              <w:t>particular representations</w:t>
            </w:r>
            <w:proofErr w:type="gramEnd"/>
            <w:r w:rsidR="006D7E04">
              <w:t xml:space="preserve"> of individuals, groups, events and places constructed through the technical elements identified?</w:t>
            </w:r>
          </w:p>
          <w:p w14:paraId="0EE17C82" w14:textId="68A29A98" w:rsidR="009E7B6D" w:rsidRDefault="00B7014A" w:rsidP="00A93F32">
            <w:pPr>
              <w:pStyle w:val="BodyText"/>
              <w:spacing w:before="120"/>
            </w:pPr>
            <w:r>
              <w:t xml:space="preserve">Learners </w:t>
            </w:r>
            <w:r w:rsidR="009E7B6D">
              <w:t>should practise the analytical process</w:t>
            </w:r>
            <w:r w:rsidR="00E14603">
              <w:t>,</w:t>
            </w:r>
            <w:r w:rsidR="009E7B6D">
              <w:t xml:space="preserve"> possibly in groups and then present their findings, and/or individually in a s</w:t>
            </w:r>
            <w:r w:rsidR="00056C72">
              <w:t>hort-form essay</w:t>
            </w:r>
            <w:r w:rsidR="00E14603">
              <w:t>.</w:t>
            </w:r>
            <w:r w:rsidR="00056C72">
              <w:t xml:space="preserve"> </w:t>
            </w:r>
            <w:r w:rsidR="00056C72" w:rsidRPr="00E14603">
              <w:rPr>
                <w:b/>
              </w:rPr>
              <w:t>(F)</w:t>
            </w:r>
          </w:p>
          <w:p w14:paraId="22A810B1" w14:textId="5B7E2A2F" w:rsidR="00835ADB" w:rsidRDefault="00CC1D13" w:rsidP="00A93F32">
            <w:pPr>
              <w:pStyle w:val="BodyText"/>
              <w:spacing w:before="120"/>
            </w:pPr>
            <w:r>
              <w:t xml:space="preserve">This work does not need to be densely theoretical, but there is an opportunity to use some of Roland Barthes’ narrative codes </w:t>
            </w:r>
            <w:r w:rsidR="00FD09E0">
              <w:t>to</w:t>
            </w:r>
            <w:r w:rsidR="00E14603">
              <w:t xml:space="preserve"> provide some explanatory depth, e.g.</w:t>
            </w:r>
            <w:r w:rsidR="00A93F32">
              <w:t xml:space="preserve">: </w:t>
            </w:r>
            <w:hyperlink r:id="rId43" w:history="1">
              <w:r w:rsidR="00A93F32" w:rsidRPr="00F14082">
                <w:rPr>
                  <w:rStyle w:val="Hyperlink"/>
                  <w:rFonts w:cs="Arial"/>
                  <w:color w:val="4A4A4A"/>
                  <w:u w:color="4A4A4A"/>
                </w:rPr>
                <w:t>h</w:t>
              </w:r>
              <w:r w:rsidR="00A93F32" w:rsidRPr="00C83D33">
                <w:rPr>
                  <w:rStyle w:val="Hyperlink"/>
                  <w:rFonts w:cs="Arial"/>
                  <w:color w:val="4A4A4A"/>
                  <w:u w:color="4A4A4A"/>
                </w:rPr>
                <w:t>ttps://cla.purdue.edu/academic/english/theory/narratology/modules/barthescodes.html)</w:t>
              </w:r>
            </w:hyperlink>
            <w:r w:rsidR="00864596">
              <w:t xml:space="preserve"> as well as notions of signification </w:t>
            </w:r>
            <w:r w:rsidR="00E14603">
              <w:t>–</w:t>
            </w:r>
            <w:r w:rsidR="00864596">
              <w:t xml:space="preserve"> what is denoted at a descriptive level, and what is suggested, implied o</w:t>
            </w:r>
            <w:r w:rsidR="00E14603">
              <w:t>r coded at a connotative level</w:t>
            </w:r>
            <w:r w:rsidR="00BE6DEA">
              <w:t xml:space="preserve">: </w:t>
            </w:r>
            <w:hyperlink r:id="rId44" w:history="1">
              <w:r w:rsidR="00BE6DEA" w:rsidRPr="00B7014A">
                <w:rPr>
                  <w:rStyle w:val="Hyperlink"/>
                  <w:rFonts w:cs="Arial"/>
                  <w:color w:val="4A4A4A"/>
                  <w:u w:color="4A4A4A"/>
                </w:rPr>
                <w:t>https://literariness.org/2016/03/18/connotation-and-denotation/)</w:t>
              </w:r>
            </w:hyperlink>
          </w:p>
          <w:p w14:paraId="07837059" w14:textId="2E32916C" w:rsidR="00B34B5B" w:rsidRPr="004A4E17" w:rsidRDefault="006F3048" w:rsidP="00A93F32">
            <w:pPr>
              <w:pStyle w:val="BodyText"/>
              <w:spacing w:before="120"/>
            </w:pPr>
            <w:r w:rsidRPr="00B7014A">
              <w:rPr>
                <w:b/>
              </w:rPr>
              <w:t>Extension activity:</w:t>
            </w:r>
            <w:r w:rsidR="00E14603">
              <w:t xml:space="preserve"> </w:t>
            </w:r>
            <w:r w:rsidR="00BC479D">
              <w:t>e</w:t>
            </w:r>
            <w:r>
              <w:t xml:space="preserve">xplore Stuart Hall’s ideas of encoding and decoding when making sense of a media text: </w:t>
            </w:r>
            <w:hyperlink r:id="rId45" w:history="1">
              <w:r w:rsidR="00B7014A">
                <w:rPr>
                  <w:rStyle w:val="Hyperlink"/>
                  <w:rFonts w:cs="Arial"/>
                  <w:color w:val="4A4A4A"/>
                  <w:u w:color="4A4A4A"/>
                </w:rPr>
                <w:t>www.</w:t>
              </w:r>
              <w:r w:rsidRPr="00B7014A">
                <w:rPr>
                  <w:rStyle w:val="Hyperlink"/>
                  <w:rFonts w:cs="Arial"/>
                  <w:color w:val="4A4A4A"/>
                  <w:u w:color="4A4A4A"/>
                </w:rPr>
                <w:t>youtube.com/watch?v=z9H54aG5FMo)</w:t>
              </w:r>
            </w:hyperlink>
          </w:p>
        </w:tc>
      </w:tr>
      <w:tr w:rsidR="00573AA7" w:rsidRPr="004A4E17" w14:paraId="58F4141C" w14:textId="77777777" w:rsidTr="00BC479D">
        <w:tblPrEx>
          <w:tblCellMar>
            <w:top w:w="0" w:type="dxa"/>
            <w:bottom w:w="0" w:type="dxa"/>
          </w:tblCellMar>
        </w:tblPrEx>
        <w:tc>
          <w:tcPr>
            <w:tcW w:w="2126" w:type="dxa"/>
            <w:tcMar>
              <w:top w:w="113" w:type="dxa"/>
              <w:bottom w:w="113" w:type="dxa"/>
            </w:tcMar>
          </w:tcPr>
          <w:p w14:paraId="0A93B556" w14:textId="4BD1CC43" w:rsidR="00915329" w:rsidRDefault="00915329" w:rsidP="00915329">
            <w:pPr>
              <w:pStyle w:val="BodyText"/>
              <w:spacing w:after="60"/>
              <w:rPr>
                <w:lang w:eastAsia="en-GB"/>
              </w:rPr>
            </w:pPr>
            <w:r>
              <w:rPr>
                <w:lang w:eastAsia="en-GB"/>
              </w:rPr>
              <w:lastRenderedPageBreak/>
              <w:t>Component 2</w:t>
            </w:r>
            <w:r w:rsidR="00D537DD">
              <w:rPr>
                <w:lang w:eastAsia="en-GB"/>
              </w:rPr>
              <w:t>: Media Texts and Contexts</w:t>
            </w:r>
          </w:p>
          <w:p w14:paraId="4A960892" w14:textId="5ED59A10" w:rsidR="00D537DD" w:rsidRDefault="00D537DD" w:rsidP="00915329">
            <w:pPr>
              <w:pStyle w:val="BodyText"/>
              <w:spacing w:after="60"/>
              <w:rPr>
                <w:lang w:eastAsia="en-GB"/>
              </w:rPr>
            </w:pPr>
            <w:r>
              <w:rPr>
                <w:lang w:eastAsia="en-GB"/>
              </w:rPr>
              <w:t>Section B: Media contexts</w:t>
            </w:r>
          </w:p>
          <w:p w14:paraId="6D80CC1B" w14:textId="77777777" w:rsidR="004300E0" w:rsidRDefault="004300E0" w:rsidP="004300E0">
            <w:pPr>
              <w:pStyle w:val="BodyText"/>
              <w:spacing w:before="60" w:after="60"/>
              <w:rPr>
                <w:b/>
                <w:color w:val="E21951"/>
                <w:lang w:eastAsia="en-GB"/>
              </w:rPr>
            </w:pPr>
            <w:r>
              <w:rPr>
                <w:b/>
                <w:color w:val="E21951"/>
                <w:lang w:eastAsia="en-GB"/>
              </w:rPr>
              <w:t>KC1</w:t>
            </w:r>
          </w:p>
          <w:p w14:paraId="01230F70" w14:textId="77777777" w:rsidR="004300E0" w:rsidRPr="00A40B3E" w:rsidRDefault="004300E0" w:rsidP="004300E0">
            <w:pPr>
              <w:pStyle w:val="BodyText"/>
              <w:spacing w:before="60" w:after="60"/>
              <w:rPr>
                <w:b/>
                <w:color w:val="E21951"/>
                <w:lang w:eastAsia="en-GB"/>
              </w:rPr>
            </w:pPr>
            <w:r w:rsidRPr="00A40B3E">
              <w:rPr>
                <w:b/>
                <w:color w:val="E21951"/>
                <w:lang w:eastAsia="en-GB"/>
              </w:rPr>
              <w:t>KC2</w:t>
            </w:r>
          </w:p>
          <w:p w14:paraId="3913F742" w14:textId="77777777" w:rsidR="004300E0" w:rsidRDefault="004300E0" w:rsidP="004300E0">
            <w:pPr>
              <w:pStyle w:val="BodyText"/>
              <w:spacing w:before="60" w:after="60"/>
              <w:rPr>
                <w:b/>
                <w:color w:val="E21951"/>
                <w:lang w:eastAsia="en-GB"/>
              </w:rPr>
            </w:pPr>
            <w:r w:rsidRPr="00A40B3E">
              <w:rPr>
                <w:b/>
                <w:color w:val="E21951"/>
                <w:lang w:eastAsia="en-GB"/>
              </w:rPr>
              <w:t>KC3</w:t>
            </w:r>
          </w:p>
          <w:p w14:paraId="4EAC64F6" w14:textId="4E0161F7" w:rsidR="004300E0" w:rsidRPr="004A4E17" w:rsidRDefault="004300E0" w:rsidP="004300E0">
            <w:pPr>
              <w:pStyle w:val="BodyText"/>
              <w:rPr>
                <w:lang w:eastAsia="en-GB"/>
              </w:rPr>
            </w:pPr>
            <w:r>
              <w:rPr>
                <w:b/>
                <w:color w:val="E21951"/>
                <w:lang w:eastAsia="en-GB"/>
              </w:rPr>
              <w:t>KC4</w:t>
            </w:r>
          </w:p>
        </w:tc>
        <w:tc>
          <w:tcPr>
            <w:tcW w:w="2126" w:type="dxa"/>
            <w:tcMar>
              <w:top w:w="113" w:type="dxa"/>
              <w:bottom w:w="113" w:type="dxa"/>
            </w:tcMar>
          </w:tcPr>
          <w:p w14:paraId="525F2AC9" w14:textId="77777777" w:rsidR="00915329" w:rsidRDefault="00915329" w:rsidP="00915329">
            <w:pPr>
              <w:pStyle w:val="BodyText"/>
              <w:rPr>
                <w:lang w:eastAsia="en-GB"/>
              </w:rPr>
            </w:pPr>
            <w:r w:rsidRPr="00915329">
              <w:rPr>
                <w:lang w:eastAsia="en-GB"/>
              </w:rPr>
              <w:t>AO1 Demonstrate knowledge and understanding of media concepts, contexts and critical debates, using terminology appropriately.</w:t>
            </w:r>
          </w:p>
          <w:p w14:paraId="27F93FBC" w14:textId="77777777" w:rsidR="00915329" w:rsidRDefault="00915329" w:rsidP="00915329">
            <w:pPr>
              <w:pStyle w:val="BodyText"/>
              <w:rPr>
                <w:lang w:eastAsia="en-GB"/>
              </w:rPr>
            </w:pPr>
          </w:p>
          <w:p w14:paraId="200ECA31" w14:textId="77777777" w:rsidR="00915329" w:rsidRDefault="00915329" w:rsidP="00915329">
            <w:pPr>
              <w:pStyle w:val="BodyText"/>
              <w:rPr>
                <w:lang w:eastAsia="en-GB"/>
              </w:rPr>
            </w:pPr>
            <w:r w:rsidRPr="00915329">
              <w:rPr>
                <w:lang w:eastAsia="en-GB"/>
              </w:rPr>
              <w:t xml:space="preserve">AO2 Analyse media products, and evaluate their own work, by applying </w:t>
            </w:r>
            <w:r w:rsidRPr="00915329">
              <w:rPr>
                <w:lang w:eastAsia="en-GB"/>
              </w:rPr>
              <w:lastRenderedPageBreak/>
              <w:t>knowledge and understanding of theoretical and creative approaches, supported with relevant textual evidence.</w:t>
            </w:r>
          </w:p>
          <w:p w14:paraId="02DC2409" w14:textId="77777777" w:rsidR="00915329" w:rsidRDefault="00915329" w:rsidP="004E244C">
            <w:pPr>
              <w:pStyle w:val="BodyText"/>
              <w:rPr>
                <w:lang w:eastAsia="en-GB"/>
              </w:rPr>
            </w:pPr>
          </w:p>
          <w:p w14:paraId="46AA049D" w14:textId="4D3DA13E" w:rsidR="00573AA7" w:rsidRPr="004A4E17" w:rsidRDefault="009554EE" w:rsidP="004E244C">
            <w:pPr>
              <w:pStyle w:val="BodyText"/>
              <w:rPr>
                <w:lang w:eastAsia="en-GB"/>
              </w:rPr>
            </w:pPr>
            <w:r>
              <w:rPr>
                <w:lang w:eastAsia="en-GB"/>
              </w:rPr>
              <w:t>Ana</w:t>
            </w:r>
            <w:r w:rsidR="0062489F">
              <w:rPr>
                <w:lang w:eastAsia="en-GB"/>
              </w:rPr>
              <w:t xml:space="preserve">lysing production, distribution, </w:t>
            </w:r>
            <w:r>
              <w:rPr>
                <w:lang w:eastAsia="en-GB"/>
              </w:rPr>
              <w:t>marketing</w:t>
            </w:r>
            <w:r w:rsidR="0062489F">
              <w:rPr>
                <w:lang w:eastAsia="en-GB"/>
              </w:rPr>
              <w:t xml:space="preserve"> and consumption</w:t>
            </w:r>
            <w:r w:rsidR="00F2338B">
              <w:rPr>
                <w:lang w:eastAsia="en-GB"/>
              </w:rPr>
              <w:t>.</w:t>
            </w:r>
          </w:p>
        </w:tc>
        <w:tc>
          <w:tcPr>
            <w:tcW w:w="10348" w:type="dxa"/>
            <w:tcMar>
              <w:top w:w="113" w:type="dxa"/>
              <w:bottom w:w="113" w:type="dxa"/>
            </w:tcMar>
          </w:tcPr>
          <w:p w14:paraId="62AB172B" w14:textId="62B8E05B" w:rsidR="004F08A6" w:rsidRDefault="00724A0C" w:rsidP="004E244C">
            <w:pPr>
              <w:pStyle w:val="BodyText"/>
            </w:pPr>
            <w:r>
              <w:lastRenderedPageBreak/>
              <w:t xml:space="preserve">The examination of </w:t>
            </w:r>
            <w:r w:rsidR="007B0F88">
              <w:t>this component</w:t>
            </w:r>
            <w:r w:rsidR="00125E71">
              <w:t xml:space="preserve"> </w:t>
            </w:r>
            <w:r>
              <w:t>focuses on understanding practices around media texts illustrated with at least one case study which is known in depth. The case study could include:</w:t>
            </w:r>
          </w:p>
          <w:p w14:paraId="7A54F494" w14:textId="3D1FAF4B" w:rsidR="00724A0C" w:rsidRDefault="00F14082" w:rsidP="00287AA5">
            <w:pPr>
              <w:pStyle w:val="BodyText"/>
              <w:numPr>
                <w:ilvl w:val="0"/>
                <w:numId w:val="33"/>
              </w:numPr>
            </w:pPr>
            <w:r>
              <w:t>a</w:t>
            </w:r>
            <w:r w:rsidR="00724A0C">
              <w:t xml:space="preserve"> specific fi</w:t>
            </w:r>
            <w:r w:rsidR="005657AF">
              <w:t>lm studio or production company</w:t>
            </w:r>
          </w:p>
          <w:p w14:paraId="51874F44" w14:textId="0394ACB6" w:rsidR="00724A0C" w:rsidRDefault="00F14082" w:rsidP="00287AA5">
            <w:pPr>
              <w:pStyle w:val="BodyText"/>
              <w:numPr>
                <w:ilvl w:val="0"/>
                <w:numId w:val="32"/>
              </w:numPr>
            </w:pPr>
            <w:r>
              <w:t>a</w:t>
            </w:r>
            <w:r w:rsidR="00724A0C">
              <w:t xml:space="preserve"> pa</w:t>
            </w:r>
            <w:r w:rsidR="005657AF">
              <w:t>rticular music label or company</w:t>
            </w:r>
          </w:p>
          <w:p w14:paraId="64CF264E" w14:textId="79B27B22" w:rsidR="00724A0C" w:rsidRDefault="00F14082" w:rsidP="00287AA5">
            <w:pPr>
              <w:pStyle w:val="BodyText"/>
              <w:numPr>
                <w:ilvl w:val="0"/>
                <w:numId w:val="32"/>
              </w:numPr>
            </w:pPr>
            <w:r>
              <w:t>a</w:t>
            </w:r>
            <w:r w:rsidR="00724A0C">
              <w:t xml:space="preserve"> particular newspape</w:t>
            </w:r>
            <w:r w:rsidR="005657AF">
              <w:t>r, magazine or publishing house</w:t>
            </w:r>
          </w:p>
          <w:p w14:paraId="29423608" w14:textId="4F2AD052" w:rsidR="00724A0C" w:rsidRDefault="00F14082" w:rsidP="00287AA5">
            <w:pPr>
              <w:pStyle w:val="BodyText"/>
              <w:numPr>
                <w:ilvl w:val="0"/>
                <w:numId w:val="32"/>
              </w:numPr>
            </w:pPr>
            <w:r>
              <w:t>a</w:t>
            </w:r>
            <w:r w:rsidR="00724A0C">
              <w:t xml:space="preserve"> particular context for radio/audio</w:t>
            </w:r>
            <w:r w:rsidR="005657AF">
              <w:t xml:space="preserve"> production, including podcasts</w:t>
            </w:r>
          </w:p>
          <w:p w14:paraId="1090D07E" w14:textId="5CD6F271" w:rsidR="00724A0C" w:rsidRDefault="00F14082" w:rsidP="00287AA5">
            <w:pPr>
              <w:pStyle w:val="BodyText"/>
              <w:numPr>
                <w:ilvl w:val="0"/>
                <w:numId w:val="32"/>
              </w:numPr>
            </w:pPr>
            <w:r>
              <w:t>a</w:t>
            </w:r>
            <w:r w:rsidR="00724A0C">
              <w:t xml:space="preserve"> particular video game, or games company.</w:t>
            </w:r>
          </w:p>
          <w:p w14:paraId="65185B3F" w14:textId="033C623A" w:rsidR="00724A0C" w:rsidRDefault="00724A0C" w:rsidP="00A93F32">
            <w:pPr>
              <w:pStyle w:val="BodyText"/>
              <w:spacing w:before="120"/>
            </w:pPr>
            <w:r>
              <w:t xml:space="preserve">Whichever is chosen, </w:t>
            </w:r>
            <w:r w:rsidR="00E2008A">
              <w:t>learners</w:t>
            </w:r>
            <w:r>
              <w:t xml:space="preserve"> will need to demonstrate an understanding of:</w:t>
            </w:r>
          </w:p>
          <w:p w14:paraId="09C993E2" w14:textId="2B57E68C" w:rsidR="00724A0C" w:rsidRDefault="00F14082" w:rsidP="004E244C">
            <w:pPr>
              <w:pStyle w:val="BodyText"/>
              <w:numPr>
                <w:ilvl w:val="0"/>
                <w:numId w:val="11"/>
              </w:numPr>
            </w:pPr>
            <w:r>
              <w:t>t</w:t>
            </w:r>
            <w:r w:rsidR="00724A0C">
              <w:t>he influenc</w:t>
            </w:r>
            <w:r w:rsidR="00E14603">
              <w:t>e and issues of media ownership</w:t>
            </w:r>
          </w:p>
          <w:p w14:paraId="1AD37A83" w14:textId="663445B3" w:rsidR="00724A0C" w:rsidRDefault="00F14082" w:rsidP="004E244C">
            <w:pPr>
              <w:pStyle w:val="BodyText"/>
              <w:numPr>
                <w:ilvl w:val="0"/>
                <w:numId w:val="11"/>
              </w:numPr>
            </w:pPr>
            <w:r>
              <w:t>c</w:t>
            </w:r>
            <w:r w:rsidR="00724A0C">
              <w:t>onvergence and syne</w:t>
            </w:r>
            <w:r w:rsidR="0062489F">
              <w:t xml:space="preserve">rgy in production, distribution, </w:t>
            </w:r>
            <w:r w:rsidR="00724A0C">
              <w:t>marketing</w:t>
            </w:r>
            <w:r w:rsidR="0062489F">
              <w:t xml:space="preserve"> and consumption</w:t>
            </w:r>
          </w:p>
          <w:p w14:paraId="7DB658BC" w14:textId="7E62D0BF" w:rsidR="00724A0C" w:rsidRDefault="00F14082" w:rsidP="004E244C">
            <w:pPr>
              <w:pStyle w:val="BodyText"/>
              <w:numPr>
                <w:ilvl w:val="0"/>
                <w:numId w:val="11"/>
              </w:numPr>
            </w:pPr>
            <w:r>
              <w:t>t</w:t>
            </w:r>
            <w:r w:rsidR="00724A0C">
              <w:t xml:space="preserve">he significance of </w:t>
            </w:r>
            <w:proofErr w:type="gramStart"/>
            <w:r w:rsidR="00724A0C">
              <w:t>particular technologies</w:t>
            </w:r>
            <w:proofErr w:type="gramEnd"/>
            <w:r w:rsidR="00724A0C">
              <w:t xml:space="preserve"> in production, distribution, marketing and consu</w:t>
            </w:r>
            <w:r w:rsidR="00E14603">
              <w:t>mption</w:t>
            </w:r>
          </w:p>
          <w:p w14:paraId="5FCA2B1B" w14:textId="2FEF1EBB" w:rsidR="00573AA7" w:rsidRDefault="00F14082" w:rsidP="004E244C">
            <w:pPr>
              <w:pStyle w:val="BodyText"/>
              <w:numPr>
                <w:ilvl w:val="0"/>
                <w:numId w:val="11"/>
              </w:numPr>
            </w:pPr>
            <w:r>
              <w:lastRenderedPageBreak/>
              <w:t>h</w:t>
            </w:r>
            <w:r w:rsidR="00724A0C">
              <w:t xml:space="preserve">ow these technologies have changed and how they might change in future, with </w:t>
            </w:r>
            <w:proofErr w:type="gramStart"/>
            <w:r w:rsidR="00724A0C">
              <w:t>particular effects</w:t>
            </w:r>
            <w:proofErr w:type="gramEnd"/>
            <w:r w:rsidR="00724A0C">
              <w:t xml:space="preserve"> on production, distribution, marketing and consumption</w:t>
            </w:r>
          </w:p>
          <w:p w14:paraId="16F4CA11" w14:textId="037AC2C8" w:rsidR="0062489F" w:rsidRDefault="00F14082" w:rsidP="004E244C">
            <w:pPr>
              <w:pStyle w:val="BodyText"/>
              <w:numPr>
                <w:ilvl w:val="0"/>
                <w:numId w:val="11"/>
              </w:numPr>
            </w:pPr>
            <w:r>
              <w:t>l</w:t>
            </w:r>
            <w:r w:rsidR="00A56A8F">
              <w:t>ocal and global audiences and the d</w:t>
            </w:r>
            <w:r w:rsidR="00E14603">
              <w:t>ifferences in media consumption</w:t>
            </w:r>
          </w:p>
          <w:p w14:paraId="61EC9090" w14:textId="0C54C6B6" w:rsidR="00A56A8F" w:rsidRDefault="00F14082" w:rsidP="004E244C">
            <w:pPr>
              <w:pStyle w:val="BodyText"/>
              <w:numPr>
                <w:ilvl w:val="0"/>
                <w:numId w:val="11"/>
              </w:numPr>
            </w:pPr>
            <w:r>
              <w:t>t</w:t>
            </w:r>
            <w:r w:rsidR="00A56A8F">
              <w:t>heir own media consumption and production practices.</w:t>
            </w:r>
          </w:p>
          <w:p w14:paraId="3430EC62" w14:textId="427B6145" w:rsidR="00382638" w:rsidRDefault="00A56A8F" w:rsidP="00A93F32">
            <w:pPr>
              <w:pStyle w:val="BodyText"/>
              <w:spacing w:before="120"/>
            </w:pPr>
            <w:r>
              <w:t>Start with a ‘</w:t>
            </w:r>
            <w:r w:rsidR="00CF10DD">
              <w:t>historical</w:t>
            </w:r>
            <w:r>
              <w:t xml:space="preserve"> </w:t>
            </w:r>
            <w:r w:rsidR="00CF10DD">
              <w:t>scenario</w:t>
            </w:r>
            <w:r w:rsidR="00382638">
              <w:t xml:space="preserve">, which </w:t>
            </w:r>
            <w:r w:rsidR="00CB2F10">
              <w:t>could be adapted to any of the possible case studies above:</w:t>
            </w:r>
          </w:p>
          <w:p w14:paraId="506ED8C7" w14:textId="1F7956B1" w:rsidR="00A56A8F" w:rsidRDefault="00382638" w:rsidP="00A93F32">
            <w:pPr>
              <w:pStyle w:val="BodyText"/>
              <w:spacing w:before="120"/>
              <w:rPr>
                <w:b/>
              </w:rPr>
            </w:pPr>
            <w:r w:rsidRPr="00E14603">
              <w:rPr>
                <w:b/>
              </w:rPr>
              <w:t>Exercise:</w:t>
            </w:r>
            <w:r w:rsidR="00A56A8F" w:rsidRPr="00E14603">
              <w:rPr>
                <w:b/>
              </w:rPr>
              <w:t xml:space="preserve"> </w:t>
            </w:r>
            <w:r w:rsidRPr="00E14603">
              <w:rPr>
                <w:b/>
              </w:rPr>
              <w:t>I</w:t>
            </w:r>
            <w:r w:rsidR="00CF10DD" w:rsidRPr="00E14603">
              <w:rPr>
                <w:b/>
              </w:rPr>
              <w:t>m</w:t>
            </w:r>
            <w:r w:rsidR="00CF10DD" w:rsidRPr="00275A4B">
              <w:rPr>
                <w:b/>
              </w:rPr>
              <w:t>agine in the pre-digital/internet era if you wanted to be a film director how would you go about it?</w:t>
            </w:r>
          </w:p>
          <w:p w14:paraId="6D8A69D9" w14:textId="77777777" w:rsidR="00382638" w:rsidRDefault="00CF10DD" w:rsidP="00A93F32">
            <w:pPr>
              <w:pStyle w:val="BodyText"/>
              <w:spacing w:before="120"/>
            </w:pPr>
            <w:r>
              <w:t>This might be best suited to small group work followed by feedback and collation. It is likely to elicit:</w:t>
            </w:r>
          </w:p>
          <w:p w14:paraId="744028FE" w14:textId="7D92F52F" w:rsidR="00CF10DD" w:rsidRDefault="00CF10DD" w:rsidP="004E244C">
            <w:pPr>
              <w:pStyle w:val="BodyText"/>
              <w:numPr>
                <w:ilvl w:val="0"/>
                <w:numId w:val="13"/>
              </w:numPr>
            </w:pPr>
            <w:r>
              <w:t xml:space="preserve">The need for production technologies </w:t>
            </w:r>
            <w:r w:rsidR="004B02F7">
              <w:t xml:space="preserve">– </w:t>
            </w:r>
            <w:r>
              <w:t>what was required and available? What would it cost? Who would pay?</w:t>
            </w:r>
          </w:p>
          <w:p w14:paraId="0ABFEB6B" w14:textId="1D965865" w:rsidR="00CF10DD" w:rsidRDefault="00CF10DD" w:rsidP="004E244C">
            <w:pPr>
              <w:pStyle w:val="BodyText"/>
              <w:numPr>
                <w:ilvl w:val="0"/>
                <w:numId w:val="13"/>
              </w:numPr>
            </w:pPr>
            <w:r>
              <w:t xml:space="preserve">If you managed to make it, </w:t>
            </w:r>
            <w:r w:rsidR="00D213F5">
              <w:t>what would you need to do to make it available? H</w:t>
            </w:r>
            <w:r>
              <w:t>ow would c</w:t>
            </w:r>
            <w:r w:rsidR="00880CF7">
              <w:t>opies get made? How would it get into cinemas? Why would cinemas show it? How would people know it was there?</w:t>
            </w:r>
          </w:p>
          <w:p w14:paraId="3CA478B7" w14:textId="438B31F6" w:rsidR="00880CF7" w:rsidRDefault="00D213F5" w:rsidP="004E244C">
            <w:pPr>
              <w:pStyle w:val="BodyText"/>
              <w:numPr>
                <w:ilvl w:val="0"/>
                <w:numId w:val="13"/>
              </w:numPr>
            </w:pPr>
            <w:r>
              <w:t>How would people see your film? What would their experience of watching it be?</w:t>
            </w:r>
          </w:p>
          <w:p w14:paraId="75ADC413" w14:textId="178F13C7" w:rsidR="00D213F5" w:rsidRDefault="006C7ECD" w:rsidP="00A93F32">
            <w:pPr>
              <w:pStyle w:val="BodyText"/>
              <w:spacing w:before="120"/>
            </w:pPr>
            <w:r>
              <w:t xml:space="preserve">This process highlights key aspects of financial and technological needs in media production and distribution, </w:t>
            </w:r>
            <w:proofErr w:type="gramStart"/>
            <w:r>
              <w:t>and also</w:t>
            </w:r>
            <w:proofErr w:type="gramEnd"/>
            <w:r>
              <w:t xml:space="preserve"> illuminates the experience and conditions of consumption. </w:t>
            </w:r>
            <w:r w:rsidR="00A63D91">
              <w:t xml:space="preserve">The advent of home video could be discussed as something which revolutionised the conditions of reception </w:t>
            </w:r>
            <w:r w:rsidR="004B02F7">
              <w:t xml:space="preserve">– </w:t>
            </w:r>
            <w:r w:rsidR="00A63D91">
              <w:t>it was the beginning of ‘on demand’ viewing.</w:t>
            </w:r>
          </w:p>
          <w:p w14:paraId="3D8A6C31" w14:textId="0CFF91DB" w:rsidR="00CD4006" w:rsidRDefault="00A63D91" w:rsidP="00A93F32">
            <w:pPr>
              <w:pStyle w:val="BodyText"/>
              <w:spacing w:before="120"/>
            </w:pPr>
            <w:r>
              <w:t xml:space="preserve">Historical work is useful because it inevitably highlights key differences in the contemporary situation. But it will become clear, nevertheless, that companies such as Sony Pictures, still maintain a significant presence through practices of vertical integration, huge investment in technology and talent, and vast distribution networks. </w:t>
            </w:r>
            <w:r w:rsidR="00433468">
              <w:t>Similarly, see Disney’s acquisition of Pixar, Marvel, Lucasfilm and Marve</w:t>
            </w:r>
            <w:r w:rsidR="0068792B">
              <w:t>l and consider synergies between films, TV, theme parks, merchandise, games and so on.</w:t>
            </w:r>
          </w:p>
          <w:p w14:paraId="784FFE28" w14:textId="1AD55B87" w:rsidR="00A63D91" w:rsidRDefault="00E14603" w:rsidP="00A93F32">
            <w:pPr>
              <w:pStyle w:val="BodyText"/>
              <w:spacing w:before="120"/>
            </w:pPr>
            <w:r>
              <w:t>E</w:t>
            </w:r>
            <w:r w:rsidR="00CD4006">
              <w:t>xplore the notion that the power of traditional media has been reduced because of:</w:t>
            </w:r>
          </w:p>
          <w:p w14:paraId="10A7B0CB" w14:textId="6D8BF90A" w:rsidR="00CD4006" w:rsidRDefault="005657AF" w:rsidP="004E244C">
            <w:pPr>
              <w:pStyle w:val="BodyText"/>
              <w:numPr>
                <w:ilvl w:val="0"/>
                <w:numId w:val="10"/>
              </w:numPr>
            </w:pPr>
            <w:r>
              <w:t>a</w:t>
            </w:r>
            <w:r w:rsidR="00CD4006">
              <w:t>ffordable and accessible technology</w:t>
            </w:r>
          </w:p>
          <w:p w14:paraId="47023F92" w14:textId="7C91F694" w:rsidR="00CD4006" w:rsidRDefault="005657AF" w:rsidP="004E244C">
            <w:pPr>
              <w:pStyle w:val="BodyText"/>
              <w:numPr>
                <w:ilvl w:val="0"/>
                <w:numId w:val="10"/>
              </w:numPr>
            </w:pPr>
            <w:r>
              <w:t>d</w:t>
            </w:r>
            <w:r w:rsidR="00CD4006">
              <w:t xml:space="preserve">istribution channels open </w:t>
            </w:r>
            <w:r>
              <w:t>to all (e.g. Vimeo and YouTube)</w:t>
            </w:r>
          </w:p>
          <w:p w14:paraId="3C4D8D3F" w14:textId="66F677B5" w:rsidR="00CD4006" w:rsidRDefault="005657AF" w:rsidP="004E244C">
            <w:pPr>
              <w:pStyle w:val="BodyText"/>
              <w:numPr>
                <w:ilvl w:val="0"/>
                <w:numId w:val="10"/>
              </w:numPr>
            </w:pPr>
            <w:r>
              <w:t>t</w:t>
            </w:r>
            <w:r w:rsidR="00CD4006">
              <w:t>he widespread adoption of high-speed broadband facilitating the streaming of content in the home</w:t>
            </w:r>
            <w:r w:rsidR="00F14082">
              <w:t>.</w:t>
            </w:r>
          </w:p>
          <w:p w14:paraId="3ADF32CC" w14:textId="03D7E88E" w:rsidR="00A63D91" w:rsidRDefault="00E14603" w:rsidP="00A93F32">
            <w:pPr>
              <w:pStyle w:val="BodyText"/>
              <w:spacing w:before="120"/>
            </w:pPr>
            <w:r>
              <w:t>T</w:t>
            </w:r>
            <w:r w:rsidR="00CD4006">
              <w:t>hen ask questions about how genuinely ‘democratic’ is this</w:t>
            </w:r>
            <w:r>
              <w:t>:</w:t>
            </w:r>
            <w:r w:rsidR="005657AF">
              <w:t xml:space="preserve"> </w:t>
            </w:r>
            <w:r>
              <w:t>T</w:t>
            </w:r>
            <w:r w:rsidR="00DA6A77">
              <w:t>o what extent do the products of ‘amateurs’ have the status of those of ‘</w:t>
            </w:r>
            <w:proofErr w:type="gramStart"/>
            <w:r w:rsidR="00DA6A77">
              <w:t>professionals’</w:t>
            </w:r>
            <w:proofErr w:type="gramEnd"/>
            <w:r w:rsidR="00DA6A77">
              <w:t>?</w:t>
            </w:r>
          </w:p>
          <w:p w14:paraId="199FE355" w14:textId="6983E43D" w:rsidR="00F756F5" w:rsidRDefault="00E14603" w:rsidP="00A93F32">
            <w:pPr>
              <w:pStyle w:val="BodyText"/>
              <w:spacing w:before="120"/>
            </w:pPr>
            <w:r>
              <w:t>W</w:t>
            </w:r>
            <w:r w:rsidR="00F756F5">
              <w:t xml:space="preserve">hile, on one level, there is a proliferation of all kinds of media production (perhaps comparable with the explosion of independent music labels in the 70s and 80s) at ground level, how are large companies continuing to grow, to conglomerate and to create synergies between different divisions? </w:t>
            </w:r>
            <w:r w:rsidR="00C06F35">
              <w:t>Note, for example, Spotify’s a</w:t>
            </w:r>
            <w:r w:rsidR="00137270">
              <w:t>cquisition of podcast companies.</w:t>
            </w:r>
          </w:p>
          <w:p w14:paraId="054C7F6B" w14:textId="4E3E3B25" w:rsidR="00275A4B" w:rsidRPr="004F08A6" w:rsidRDefault="00275A4B" w:rsidP="00A93F32">
            <w:pPr>
              <w:pStyle w:val="BodyText"/>
              <w:spacing w:before="120"/>
              <w:rPr>
                <w:b/>
              </w:rPr>
            </w:pPr>
            <w:r w:rsidRPr="00C06F35">
              <w:rPr>
                <w:b/>
              </w:rPr>
              <w:t>Exercise: Choose a medi</w:t>
            </w:r>
            <w:r w:rsidRPr="004F08A6">
              <w:rPr>
                <w:b/>
              </w:rPr>
              <w:t xml:space="preserve">a company. Find out its connections with other media companies </w:t>
            </w:r>
            <w:r w:rsidR="004B02F7">
              <w:rPr>
                <w:b/>
              </w:rPr>
              <w:t xml:space="preserve">– </w:t>
            </w:r>
            <w:r w:rsidRPr="004F08A6">
              <w:rPr>
                <w:b/>
              </w:rPr>
              <w:t xml:space="preserve">either as a property or an owner. Why do you think </w:t>
            </w:r>
            <w:r w:rsidR="004F08A6" w:rsidRPr="004F08A6">
              <w:rPr>
                <w:b/>
              </w:rPr>
              <w:t>these connections exist? Who benefits? How?</w:t>
            </w:r>
          </w:p>
          <w:p w14:paraId="2E159605" w14:textId="0D0154C0" w:rsidR="004F08A6" w:rsidRDefault="004F08A6" w:rsidP="00A93F32">
            <w:pPr>
              <w:pStyle w:val="BodyText"/>
              <w:spacing w:before="120"/>
            </w:pPr>
            <w:r>
              <w:lastRenderedPageBreak/>
              <w:t xml:space="preserve">In the world of video games, a company such as Ninja Theory might be an interesting example: its history with, and eventual acquisition by Microsoft can reveal the importance of </w:t>
            </w:r>
            <w:proofErr w:type="gramStart"/>
            <w:r>
              <w:t xml:space="preserve">particular </w:t>
            </w:r>
            <w:r w:rsidRPr="004F08A6">
              <w:rPr>
                <w:b/>
              </w:rPr>
              <w:t>software</w:t>
            </w:r>
            <w:proofErr w:type="gramEnd"/>
            <w:r>
              <w:t xml:space="preserve"> (games</w:t>
            </w:r>
            <w:r w:rsidR="00286D1D">
              <w:t>, in this case</w:t>
            </w:r>
            <w:r>
              <w:t xml:space="preserve">) to facilitate the sale of particular </w:t>
            </w:r>
            <w:r w:rsidRPr="004F08A6">
              <w:rPr>
                <w:b/>
              </w:rPr>
              <w:t>hardware</w:t>
            </w:r>
            <w:r>
              <w:t xml:space="preserve"> (Xbox, for example).</w:t>
            </w:r>
          </w:p>
          <w:p w14:paraId="33A37C9C" w14:textId="071CEFF8" w:rsidR="00F756F5" w:rsidRDefault="004F08A6" w:rsidP="00A93F32">
            <w:pPr>
              <w:pStyle w:val="BodyText"/>
              <w:spacing w:before="120"/>
            </w:pPr>
            <w:r>
              <w:t xml:space="preserve">Media consumption </w:t>
            </w:r>
            <w:r w:rsidR="00286D1D">
              <w:t xml:space="preserve">can be </w:t>
            </w:r>
            <w:r w:rsidR="00DD253E">
              <w:t xml:space="preserve">uncovered via </w:t>
            </w:r>
            <w:r w:rsidR="00E2008A">
              <w:t>learners</w:t>
            </w:r>
            <w:r w:rsidR="00DD253E">
              <w:t xml:space="preserve"> sharing their own experiences.</w:t>
            </w:r>
          </w:p>
          <w:p w14:paraId="725C7C69" w14:textId="79561B80" w:rsidR="00DD253E" w:rsidRPr="00DD253E" w:rsidRDefault="00DD253E" w:rsidP="00F14082">
            <w:pPr>
              <w:pStyle w:val="BodyText"/>
              <w:spacing w:before="120"/>
              <w:rPr>
                <w:b/>
              </w:rPr>
            </w:pPr>
            <w:r w:rsidRPr="00F14082">
              <w:rPr>
                <w:b/>
              </w:rPr>
              <w:t>Exercise:</w:t>
            </w:r>
            <w:r>
              <w:t xml:space="preserve"> </w:t>
            </w:r>
            <w:r w:rsidRPr="00DD253E">
              <w:rPr>
                <w:b/>
              </w:rPr>
              <w:t xml:space="preserve">Keep a media diary for one day </w:t>
            </w:r>
            <w:r w:rsidR="004B02F7">
              <w:rPr>
                <w:b/>
              </w:rPr>
              <w:t xml:space="preserve">– </w:t>
            </w:r>
            <w:r w:rsidRPr="00DD253E">
              <w:rPr>
                <w:b/>
              </w:rPr>
              <w:t>list everything you watched, listened to, played, interacted with as well as where you did it, using what technology, whether alone or in company, and for what purpose.</w:t>
            </w:r>
          </w:p>
          <w:p w14:paraId="15C56800" w14:textId="3BD729B8" w:rsidR="00DD253E" w:rsidRDefault="00DD253E" w:rsidP="00A93F32">
            <w:pPr>
              <w:pStyle w:val="BodyText"/>
              <w:spacing w:before="120"/>
            </w:pPr>
            <w:r>
              <w:t xml:space="preserve">This simple exercise starts to build the foundations for the Media Ecology element of Component 4 </w:t>
            </w:r>
            <w:r w:rsidR="004B02F7">
              <w:t xml:space="preserve">– </w:t>
            </w:r>
            <w:r>
              <w:t>it starts to reveal the ‘mediascape’ that we all inhabit. For the purposes of this component there will be some relat</w:t>
            </w:r>
            <w:r w:rsidR="00FC444E">
              <w:t xml:space="preserve">ively simple insights, which </w:t>
            </w:r>
            <w:r w:rsidR="00382638">
              <w:t>might</w:t>
            </w:r>
            <w:r w:rsidR="00FC444E">
              <w:t xml:space="preserve"> include:</w:t>
            </w:r>
          </w:p>
          <w:p w14:paraId="35960A4C" w14:textId="7C2EA2A1" w:rsidR="00DD253E" w:rsidRDefault="00DD253E" w:rsidP="004E244C">
            <w:pPr>
              <w:pStyle w:val="BodyText"/>
              <w:numPr>
                <w:ilvl w:val="0"/>
                <w:numId w:val="12"/>
              </w:numPr>
            </w:pPr>
            <w:r>
              <w:t xml:space="preserve">Media can be consumed anywhere </w:t>
            </w:r>
            <w:r w:rsidR="005657AF">
              <w:t>using mobile digital technology</w:t>
            </w:r>
            <w:r w:rsidR="00A93F32">
              <w:t>.</w:t>
            </w:r>
          </w:p>
          <w:p w14:paraId="5B2AB83F" w14:textId="2421FAC4" w:rsidR="00DD253E" w:rsidRDefault="005657AF" w:rsidP="004E244C">
            <w:pPr>
              <w:pStyle w:val="BodyText"/>
              <w:numPr>
                <w:ilvl w:val="0"/>
                <w:numId w:val="12"/>
              </w:numPr>
            </w:pPr>
            <w:r>
              <w:t>Media are ‘on demand’</w:t>
            </w:r>
            <w:r w:rsidR="00A93F32">
              <w:t>.</w:t>
            </w:r>
          </w:p>
          <w:p w14:paraId="3041A9E9" w14:textId="469E09D8" w:rsidR="00DD253E" w:rsidRDefault="00DD253E" w:rsidP="004E244C">
            <w:pPr>
              <w:pStyle w:val="BodyText"/>
              <w:numPr>
                <w:ilvl w:val="0"/>
                <w:numId w:val="12"/>
              </w:numPr>
            </w:pPr>
            <w:r>
              <w:t>The experience of ‘live viewing’ is limited, although it includes</w:t>
            </w:r>
            <w:r w:rsidR="005657AF">
              <w:t xml:space="preserve"> ‘event’ TV and sports coverage</w:t>
            </w:r>
            <w:r w:rsidR="00A93F32">
              <w:t>.</w:t>
            </w:r>
          </w:p>
          <w:p w14:paraId="2F717DFF" w14:textId="05E0B944" w:rsidR="00DD253E" w:rsidRDefault="00DD253E" w:rsidP="004E244C">
            <w:pPr>
              <w:pStyle w:val="BodyText"/>
              <w:numPr>
                <w:ilvl w:val="0"/>
                <w:numId w:val="12"/>
              </w:numPr>
            </w:pPr>
            <w:r>
              <w:t>The use of social media alongside ‘traditional media’ can create a new form of live, communal experience</w:t>
            </w:r>
            <w:r w:rsidR="00A93F32">
              <w:t>.</w:t>
            </w:r>
          </w:p>
          <w:p w14:paraId="434795AA" w14:textId="629F49C6" w:rsidR="00DD253E" w:rsidRDefault="00DD253E" w:rsidP="004E244C">
            <w:pPr>
              <w:pStyle w:val="BodyText"/>
              <w:numPr>
                <w:ilvl w:val="0"/>
                <w:numId w:val="12"/>
              </w:numPr>
            </w:pPr>
            <w:r>
              <w:t>News is no longer something which can only be accessed in a particular form, place and time, but is exp</w:t>
            </w:r>
            <w:r w:rsidR="005657AF">
              <w:t>erienced as a series of updates</w:t>
            </w:r>
            <w:r w:rsidR="00A93F32">
              <w:t>.</w:t>
            </w:r>
          </w:p>
          <w:p w14:paraId="7CC947E2" w14:textId="13DE13B0" w:rsidR="00DD253E" w:rsidRDefault="00DD253E" w:rsidP="004E244C">
            <w:pPr>
              <w:pStyle w:val="BodyText"/>
              <w:numPr>
                <w:ilvl w:val="0"/>
                <w:numId w:val="12"/>
              </w:numPr>
            </w:pPr>
            <w:r>
              <w:t xml:space="preserve">‘Old media’ are not dead </w:t>
            </w:r>
            <w:r w:rsidR="004B02F7">
              <w:t xml:space="preserve">– </w:t>
            </w:r>
            <w:r w:rsidR="00FC444E">
              <w:t>cinemas, soap operas and newspapers still sell, but they are competing with, and attempting to integrate</w:t>
            </w:r>
            <w:r w:rsidR="00382638">
              <w:t>,</w:t>
            </w:r>
            <w:r w:rsidR="00FC444E">
              <w:t xml:space="preserve"> n</w:t>
            </w:r>
            <w:r w:rsidR="005657AF">
              <w:t>ew media</w:t>
            </w:r>
            <w:r w:rsidR="00A93F32">
              <w:t>.</w:t>
            </w:r>
          </w:p>
          <w:p w14:paraId="68E28D32" w14:textId="05B4D5C8" w:rsidR="00382638" w:rsidRDefault="00382638" w:rsidP="004E244C">
            <w:pPr>
              <w:pStyle w:val="BodyText"/>
              <w:numPr>
                <w:ilvl w:val="0"/>
                <w:numId w:val="12"/>
              </w:numPr>
            </w:pPr>
            <w:r>
              <w:t>Almost any music, film, game or TV programme</w:t>
            </w:r>
            <w:r w:rsidR="005F1DEF">
              <w:t xml:space="preserve"> can be found online </w:t>
            </w:r>
            <w:r w:rsidR="00433468">
              <w:t>for free via ‘piracy’.</w:t>
            </w:r>
          </w:p>
          <w:p w14:paraId="07269AA0" w14:textId="49A609D9" w:rsidR="00FC444E" w:rsidRDefault="00B7014A" w:rsidP="00A93F32">
            <w:pPr>
              <w:pStyle w:val="BodyText"/>
              <w:spacing w:before="120"/>
            </w:pPr>
            <w:r>
              <w:t>Learner</w:t>
            </w:r>
            <w:r w:rsidR="00FC444E">
              <w:t xml:space="preserve">s should be encouraged to interrogate the </w:t>
            </w:r>
            <w:r w:rsidR="00382638">
              <w:t xml:space="preserve">effects of technology on their experience of consumption </w:t>
            </w:r>
            <w:r w:rsidR="004B02F7">
              <w:t xml:space="preserve">– </w:t>
            </w:r>
            <w:r w:rsidR="00382638">
              <w:t xml:space="preserve">there is an opportunity here to go beyond the descriptive level of experience and to consider conceptual positions, such as ‘the attention economy’ (see: </w:t>
            </w:r>
            <w:hyperlink r:id="rId46" w:history="1">
              <w:r>
                <w:rPr>
                  <w:rStyle w:val="Hyperlink"/>
                  <w:rFonts w:cs="Arial"/>
                  <w:color w:val="4A4A4A"/>
                  <w:u w:color="4A4A4A"/>
                </w:rPr>
                <w:t>www.</w:t>
              </w:r>
              <w:r w:rsidR="00382638" w:rsidRPr="00B7014A">
                <w:rPr>
                  <w:rStyle w:val="Hyperlink"/>
                  <w:rFonts w:cs="Arial"/>
                  <w:color w:val="4A4A4A"/>
                  <w:u w:color="4A4A4A"/>
                </w:rPr>
                <w:t>nngroup.com/articles/attention-economy/)</w:t>
              </w:r>
            </w:hyperlink>
            <w:r w:rsidR="00382638">
              <w:t>.</w:t>
            </w:r>
          </w:p>
          <w:p w14:paraId="6E37C10C" w14:textId="76D47971" w:rsidR="00382638" w:rsidRDefault="00382638" w:rsidP="00A93F32">
            <w:pPr>
              <w:pStyle w:val="BodyText"/>
              <w:spacing w:before="120"/>
            </w:pPr>
            <w:r w:rsidRPr="000274E3">
              <w:rPr>
                <w:b/>
              </w:rPr>
              <w:t xml:space="preserve">Extension activity: </w:t>
            </w:r>
            <w:r w:rsidR="00A93F32">
              <w:t>w</w:t>
            </w:r>
            <w:r w:rsidRPr="00E14603">
              <w:t>hat is the ‘attention economy’ and how does it explain how I use Facebook? (Discussion, short essay, pre</w:t>
            </w:r>
            <w:r w:rsidR="000274E3" w:rsidRPr="00E14603">
              <w:t>sentation)</w:t>
            </w:r>
            <w:r w:rsidR="00E14603">
              <w:t xml:space="preserve"> C</w:t>
            </w:r>
            <w:r>
              <w:t xml:space="preserve">onsider the actual economy of intellectual and artistic property </w:t>
            </w:r>
            <w:r w:rsidR="00433468">
              <w:t xml:space="preserve">(which will call forwards to work on regulation in Component 4) </w:t>
            </w:r>
            <w:r>
              <w:t>and consider their attitudes to this.</w:t>
            </w:r>
          </w:p>
          <w:p w14:paraId="037FCD4F" w14:textId="117580F0" w:rsidR="00A56A8F" w:rsidRPr="004A4E17" w:rsidRDefault="00382638" w:rsidP="00A93F32">
            <w:pPr>
              <w:pStyle w:val="BodyText"/>
              <w:spacing w:before="120"/>
            </w:pPr>
            <w:r w:rsidRPr="00433468">
              <w:rPr>
                <w:b/>
              </w:rPr>
              <w:t>Exercise: What media are worth paying for? Why?</w:t>
            </w:r>
          </w:p>
        </w:tc>
      </w:tr>
      <w:tr w:rsidR="00573AA7" w:rsidRPr="004A4E17" w14:paraId="4845434F" w14:textId="77777777" w:rsidTr="00BC479D">
        <w:trPr>
          <w:tblHeader/>
        </w:trPr>
        <w:tc>
          <w:tcPr>
            <w:tcW w:w="10348" w:type="dxa"/>
            <w:gridSpan w:val="3"/>
            <w:shd w:val="clear" w:color="auto" w:fill="E21951"/>
            <w:tcMar>
              <w:top w:w="113" w:type="dxa"/>
              <w:bottom w:w="113" w:type="dxa"/>
            </w:tcMar>
            <w:vAlign w:val="center"/>
          </w:tcPr>
          <w:p w14:paraId="3BA51C8E" w14:textId="6E9C9A8F" w:rsidR="00573AA7" w:rsidRPr="00FB2E1E" w:rsidRDefault="00573AA7" w:rsidP="004E244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573AA7" w:rsidRPr="004A4E17" w14:paraId="139D9B5C" w14:textId="77777777" w:rsidTr="00BC479D">
        <w:tblPrEx>
          <w:tblCellMar>
            <w:top w:w="0" w:type="dxa"/>
            <w:bottom w:w="0" w:type="dxa"/>
          </w:tblCellMar>
        </w:tblPrEx>
        <w:tc>
          <w:tcPr>
            <w:tcW w:w="10348" w:type="dxa"/>
            <w:gridSpan w:val="3"/>
            <w:tcMar>
              <w:top w:w="113" w:type="dxa"/>
              <w:bottom w:w="113" w:type="dxa"/>
            </w:tcMar>
          </w:tcPr>
          <w:p w14:paraId="7C98F937" w14:textId="3B59D179" w:rsidR="00573AA7" w:rsidRPr="004E2FD6" w:rsidRDefault="00573AA7" w:rsidP="004E244C">
            <w:pPr>
              <w:pStyle w:val="BodyText"/>
              <w:rPr>
                <w:i/>
              </w:rPr>
            </w:pPr>
            <w:r>
              <w:rPr>
                <w:lang w:eastAsia="en-GB"/>
              </w:rPr>
              <w:t xml:space="preserve">Past/specimen papers and mark schemes are available to download at </w:t>
            </w:r>
            <w:hyperlink r:id="rId47" w:history="1">
              <w:r w:rsidRPr="00EF1EBD">
                <w:rPr>
                  <w:rStyle w:val="WebLink"/>
                </w:rPr>
                <w:t>www.cambridgeinternational.org/support</w:t>
              </w:r>
            </w:hyperlink>
            <w:r w:rsidRPr="00EF1EBD">
              <w:rPr>
                <w:rStyle w:val="Bold"/>
              </w:rPr>
              <w:t xml:space="preserve"> (F)</w:t>
            </w:r>
          </w:p>
        </w:tc>
      </w:tr>
    </w:tbl>
    <w:p w14:paraId="67901209" w14:textId="77777777" w:rsidR="004E244C" w:rsidRDefault="004E244C" w:rsidP="00637716">
      <w:pPr>
        <w:pStyle w:val="Heading1"/>
        <w:sectPr w:rsidR="004E244C" w:rsidSect="00787955">
          <w:headerReference w:type="even" r:id="rId48"/>
          <w:footerReference w:type="even" r:id="rId49"/>
          <w:pgSz w:w="16838" w:h="11906" w:orient="landscape"/>
          <w:pgMar w:top="1134" w:right="1134" w:bottom="284" w:left="1134" w:header="567" w:footer="567" w:gutter="0"/>
          <w:cols w:space="708"/>
          <w:docGrid w:linePitch="360"/>
        </w:sectPr>
      </w:pPr>
    </w:p>
    <w:p w14:paraId="6E2B12FC" w14:textId="6E82E6B9" w:rsidR="00637716" w:rsidRPr="00393536" w:rsidRDefault="008142DF" w:rsidP="00637716">
      <w:pPr>
        <w:pStyle w:val="Heading1"/>
      </w:pPr>
      <w:bookmarkStart w:id="7" w:name="_Toc181968033"/>
      <w:r>
        <w:lastRenderedPageBreak/>
        <w:t>Component 3</w:t>
      </w:r>
      <w:r w:rsidR="00C933AF">
        <w:t>:</w:t>
      </w:r>
      <w:r w:rsidR="004B02F7">
        <w:t xml:space="preserve"> </w:t>
      </w:r>
      <w:r>
        <w:t>Advanced Portfolio</w:t>
      </w:r>
      <w:bookmarkEnd w:id="7"/>
    </w:p>
    <w:tbl>
      <w:tblPr>
        <w:tblW w:w="14600"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000" w:firstRow="0" w:lastRow="0" w:firstColumn="0" w:lastColumn="0" w:noHBand="0" w:noVBand="0"/>
      </w:tblPr>
      <w:tblGrid>
        <w:gridCol w:w="2126"/>
        <w:gridCol w:w="2126"/>
        <w:gridCol w:w="10348"/>
      </w:tblGrid>
      <w:tr w:rsidR="004E244C" w:rsidRPr="004A4E17" w14:paraId="535FC18E" w14:textId="77777777" w:rsidTr="00BC479D">
        <w:trPr>
          <w:tblHeader/>
        </w:trPr>
        <w:tc>
          <w:tcPr>
            <w:tcW w:w="2126" w:type="dxa"/>
            <w:shd w:val="clear" w:color="auto" w:fill="E21951"/>
            <w:tcMar>
              <w:top w:w="113" w:type="dxa"/>
              <w:bottom w:w="113" w:type="dxa"/>
            </w:tcMar>
          </w:tcPr>
          <w:p w14:paraId="1F42076F" w14:textId="0C5FC2F9" w:rsidR="004E244C" w:rsidRPr="00992F25" w:rsidRDefault="005E4BF9" w:rsidP="004E244C">
            <w:pPr>
              <w:pStyle w:val="BodyText"/>
              <w:rPr>
                <w:b/>
                <w:color w:val="FFFFFF" w:themeColor="background1"/>
                <w:lang w:eastAsia="en-GB"/>
              </w:rPr>
            </w:pPr>
            <w:r>
              <w:rPr>
                <w:b/>
                <w:color w:val="FFFFFF" w:themeColor="background1"/>
                <w:lang w:eastAsia="en-GB"/>
              </w:rPr>
              <w:t>Syllabus ref. and Key Concepts (KC)</w:t>
            </w:r>
          </w:p>
        </w:tc>
        <w:tc>
          <w:tcPr>
            <w:tcW w:w="2126" w:type="dxa"/>
            <w:shd w:val="clear" w:color="auto" w:fill="E21951"/>
            <w:tcMar>
              <w:top w:w="113" w:type="dxa"/>
              <w:bottom w:w="113" w:type="dxa"/>
            </w:tcMar>
          </w:tcPr>
          <w:p w14:paraId="4323ECA4" w14:textId="1E23E4CF" w:rsidR="004E244C" w:rsidRPr="004E244C" w:rsidRDefault="005E4BF9" w:rsidP="004E244C">
            <w:pPr>
              <w:pStyle w:val="BodyText"/>
              <w:rPr>
                <w:b/>
                <w:color w:val="FFFFFF" w:themeColor="background1"/>
                <w:lang w:eastAsia="en-GB"/>
              </w:rPr>
            </w:pPr>
            <w:r>
              <w:rPr>
                <w:b/>
                <w:color w:val="FFFFFF" w:themeColor="background1"/>
                <w:lang w:eastAsia="en-GB"/>
              </w:rPr>
              <w:t>Assessment and l</w:t>
            </w:r>
            <w:r w:rsidR="004E244C" w:rsidRPr="004E244C">
              <w:rPr>
                <w:b/>
                <w:color w:val="FFFFFF" w:themeColor="background1"/>
                <w:lang w:eastAsia="en-GB"/>
              </w:rPr>
              <w:t>earning objectives</w:t>
            </w:r>
          </w:p>
        </w:tc>
        <w:tc>
          <w:tcPr>
            <w:tcW w:w="10348" w:type="dxa"/>
            <w:shd w:val="clear" w:color="auto" w:fill="E21951"/>
            <w:tcMar>
              <w:top w:w="113" w:type="dxa"/>
              <w:bottom w:w="113" w:type="dxa"/>
            </w:tcMar>
          </w:tcPr>
          <w:p w14:paraId="543A15B6" w14:textId="0608B084" w:rsidR="004E244C" w:rsidRPr="004E244C" w:rsidRDefault="004E244C" w:rsidP="004E244C">
            <w:pPr>
              <w:pStyle w:val="BodyText"/>
              <w:rPr>
                <w:b/>
                <w:color w:val="FFFFFF" w:themeColor="background1"/>
              </w:rPr>
            </w:pPr>
            <w:r w:rsidRPr="004E244C">
              <w:rPr>
                <w:b/>
                <w:color w:val="FFFFFF" w:themeColor="background1"/>
              </w:rPr>
              <w:t>Suggested teaching activities</w:t>
            </w:r>
          </w:p>
        </w:tc>
      </w:tr>
      <w:tr w:rsidR="00637716" w:rsidRPr="004A4E17" w14:paraId="4B2022AB" w14:textId="77777777" w:rsidTr="00BC479D">
        <w:tc>
          <w:tcPr>
            <w:tcW w:w="2126" w:type="dxa"/>
            <w:tcMar>
              <w:top w:w="113" w:type="dxa"/>
              <w:bottom w:w="113" w:type="dxa"/>
            </w:tcMar>
          </w:tcPr>
          <w:p w14:paraId="14BF5FCF" w14:textId="3B9A0BF6" w:rsidR="00B34A48" w:rsidRDefault="00915329" w:rsidP="00915329">
            <w:pPr>
              <w:pStyle w:val="BodyText"/>
              <w:spacing w:after="60"/>
              <w:rPr>
                <w:lang w:eastAsia="en-GB"/>
              </w:rPr>
            </w:pPr>
            <w:r>
              <w:rPr>
                <w:lang w:eastAsia="en-GB"/>
              </w:rPr>
              <w:t>Component 3</w:t>
            </w:r>
            <w:r w:rsidR="00D537DD">
              <w:rPr>
                <w:lang w:eastAsia="en-GB"/>
              </w:rPr>
              <w:t>: Advanced Portfolio</w:t>
            </w:r>
          </w:p>
          <w:p w14:paraId="51F424CB" w14:textId="77777777" w:rsidR="004300E0" w:rsidRPr="004300E0" w:rsidRDefault="004300E0" w:rsidP="00C558DA">
            <w:pPr>
              <w:pStyle w:val="BodyText"/>
              <w:spacing w:before="60" w:after="60"/>
              <w:rPr>
                <w:b/>
                <w:color w:val="E21951"/>
                <w:lang w:eastAsia="en-GB"/>
              </w:rPr>
            </w:pPr>
            <w:r w:rsidRPr="004300E0">
              <w:rPr>
                <w:b/>
                <w:color w:val="E21951"/>
                <w:lang w:eastAsia="en-GB"/>
              </w:rPr>
              <w:t>KC1</w:t>
            </w:r>
          </w:p>
          <w:p w14:paraId="7E21B875" w14:textId="77777777" w:rsidR="004300E0" w:rsidRPr="004300E0" w:rsidRDefault="004300E0" w:rsidP="00C558DA">
            <w:pPr>
              <w:pStyle w:val="BodyText"/>
              <w:spacing w:before="60" w:after="60"/>
              <w:rPr>
                <w:b/>
                <w:color w:val="E21951"/>
                <w:lang w:eastAsia="en-GB"/>
              </w:rPr>
            </w:pPr>
            <w:r w:rsidRPr="004300E0">
              <w:rPr>
                <w:b/>
                <w:color w:val="E21951"/>
                <w:lang w:eastAsia="en-GB"/>
              </w:rPr>
              <w:t>KC2</w:t>
            </w:r>
          </w:p>
          <w:p w14:paraId="02BFBFED" w14:textId="77777777" w:rsidR="004300E0" w:rsidRPr="004300E0" w:rsidRDefault="004300E0" w:rsidP="00C558DA">
            <w:pPr>
              <w:pStyle w:val="BodyText"/>
              <w:spacing w:before="60" w:after="60"/>
              <w:rPr>
                <w:b/>
                <w:color w:val="E21951"/>
                <w:lang w:eastAsia="en-GB"/>
              </w:rPr>
            </w:pPr>
            <w:r w:rsidRPr="004300E0">
              <w:rPr>
                <w:b/>
                <w:color w:val="E21951"/>
                <w:lang w:eastAsia="en-GB"/>
              </w:rPr>
              <w:t>KC3</w:t>
            </w:r>
          </w:p>
          <w:p w14:paraId="7C9747B6" w14:textId="14380CE6" w:rsidR="004300E0" w:rsidRDefault="004300E0" w:rsidP="00C558DA">
            <w:pPr>
              <w:pStyle w:val="BodyText"/>
              <w:spacing w:before="60" w:after="60"/>
              <w:rPr>
                <w:lang w:eastAsia="en-GB"/>
              </w:rPr>
            </w:pPr>
            <w:r w:rsidRPr="004300E0">
              <w:rPr>
                <w:b/>
                <w:color w:val="E21951"/>
                <w:lang w:eastAsia="en-GB"/>
              </w:rPr>
              <w:t>KC4</w:t>
            </w:r>
          </w:p>
        </w:tc>
        <w:tc>
          <w:tcPr>
            <w:tcW w:w="2126" w:type="dxa"/>
            <w:tcMar>
              <w:top w:w="113" w:type="dxa"/>
              <w:bottom w:w="113" w:type="dxa"/>
            </w:tcMar>
          </w:tcPr>
          <w:p w14:paraId="5D693CDF" w14:textId="77777777" w:rsidR="00915329" w:rsidRDefault="00915329" w:rsidP="00D537DD">
            <w:pPr>
              <w:pStyle w:val="BodyText"/>
              <w:rPr>
                <w:lang w:eastAsia="en-GB"/>
              </w:rPr>
            </w:pPr>
            <w:r w:rsidRPr="00915329">
              <w:rPr>
                <w:lang w:eastAsia="en-GB"/>
              </w:rPr>
              <w:t>AO1 Demonstrate knowledge and understanding of media concepts, contexts and critical debates, using terminology appropriately.</w:t>
            </w:r>
          </w:p>
          <w:p w14:paraId="29512109" w14:textId="77777777" w:rsidR="00915329" w:rsidRDefault="00915329" w:rsidP="00D537DD">
            <w:pPr>
              <w:pStyle w:val="BodyText"/>
              <w:rPr>
                <w:lang w:eastAsia="en-GB"/>
              </w:rPr>
            </w:pPr>
          </w:p>
          <w:p w14:paraId="286D30EF" w14:textId="77777777" w:rsidR="00915329" w:rsidRDefault="00915329" w:rsidP="00D537DD">
            <w:pPr>
              <w:pStyle w:val="BodyText"/>
              <w:rPr>
                <w:lang w:eastAsia="en-GB"/>
              </w:rPr>
            </w:pPr>
            <w:r w:rsidRPr="00915329">
              <w:rPr>
                <w:lang w:eastAsia="en-GB"/>
              </w:rPr>
              <w:t>AO2 Analyse media products, and evaluate their own work, by applying knowledge and understanding of theoretical and creative approaches, supported with relevant textual evidence.</w:t>
            </w:r>
          </w:p>
          <w:p w14:paraId="0A2F8E0D" w14:textId="7FFB126B" w:rsidR="00915329" w:rsidRDefault="00915329" w:rsidP="00D537DD">
            <w:pPr>
              <w:pStyle w:val="BodyText"/>
              <w:rPr>
                <w:lang w:eastAsia="en-GB"/>
              </w:rPr>
            </w:pPr>
          </w:p>
          <w:p w14:paraId="5DFE8BA7" w14:textId="20877BD1" w:rsidR="00915329" w:rsidRDefault="00915329" w:rsidP="00D537DD">
            <w:pPr>
              <w:pStyle w:val="BodyText"/>
              <w:rPr>
                <w:lang w:eastAsia="en-GB"/>
              </w:rPr>
            </w:pPr>
            <w:r w:rsidRPr="00915329">
              <w:rPr>
                <w:lang w:eastAsia="en-GB"/>
              </w:rPr>
              <w:t>AO3 Research, plan and construct critically informed media products, including the creative critical reflection, using appropriate technical and creative skills.</w:t>
            </w:r>
          </w:p>
          <w:p w14:paraId="5D2E09BA" w14:textId="77777777" w:rsidR="00915329" w:rsidRDefault="00915329" w:rsidP="00D537DD">
            <w:pPr>
              <w:pStyle w:val="BodyText"/>
              <w:rPr>
                <w:lang w:eastAsia="en-GB"/>
              </w:rPr>
            </w:pPr>
          </w:p>
          <w:p w14:paraId="41625347" w14:textId="49D00ADD" w:rsidR="00637716" w:rsidRDefault="005E4BF9" w:rsidP="00D537DD">
            <w:pPr>
              <w:pStyle w:val="BodyText"/>
              <w:rPr>
                <w:lang w:eastAsia="en-GB"/>
              </w:rPr>
            </w:pPr>
            <w:r>
              <w:rPr>
                <w:lang w:eastAsia="en-GB"/>
              </w:rPr>
              <w:t>Understand</w:t>
            </w:r>
            <w:r w:rsidR="00F2338B">
              <w:rPr>
                <w:lang w:eastAsia="en-GB"/>
              </w:rPr>
              <w:t>ing</w:t>
            </w:r>
            <w:r>
              <w:rPr>
                <w:lang w:eastAsia="en-GB"/>
              </w:rPr>
              <w:t xml:space="preserve"> </w:t>
            </w:r>
            <w:r w:rsidR="00501B58">
              <w:rPr>
                <w:lang w:eastAsia="en-GB"/>
              </w:rPr>
              <w:t>the requirements of</w:t>
            </w:r>
            <w:r>
              <w:rPr>
                <w:lang w:eastAsia="en-GB"/>
              </w:rPr>
              <w:t xml:space="preserve"> the four </w:t>
            </w:r>
            <w:r w:rsidR="00501B58">
              <w:rPr>
                <w:lang w:eastAsia="en-GB"/>
              </w:rPr>
              <w:t xml:space="preserve">portfolio </w:t>
            </w:r>
            <w:r>
              <w:rPr>
                <w:lang w:eastAsia="en-GB"/>
              </w:rPr>
              <w:t>options</w:t>
            </w:r>
          </w:p>
        </w:tc>
        <w:tc>
          <w:tcPr>
            <w:tcW w:w="10348" w:type="dxa"/>
            <w:tcMar>
              <w:top w:w="113" w:type="dxa"/>
              <w:bottom w:w="113" w:type="dxa"/>
            </w:tcMar>
          </w:tcPr>
          <w:p w14:paraId="74219378" w14:textId="2DF65CCD" w:rsidR="00637716" w:rsidRDefault="00637716" w:rsidP="00125E71">
            <w:pPr>
              <w:pStyle w:val="BodyText"/>
              <w:spacing w:after="120"/>
            </w:pPr>
            <w:r>
              <w:t xml:space="preserve">Although </w:t>
            </w:r>
            <w:r w:rsidR="00E2008A">
              <w:t>learners</w:t>
            </w:r>
            <w:r>
              <w:t xml:space="preserve"> will have developed their skills through the Foundation Portfolio, do</w:t>
            </w:r>
            <w:r w:rsidR="00C558DA">
              <w:t xml:space="preserve"> </w:t>
            </w:r>
            <w:r>
              <w:t>n</w:t>
            </w:r>
            <w:r w:rsidR="00C558DA">
              <w:t>o</w:t>
            </w:r>
            <w:r>
              <w:t xml:space="preserve">t assume that they are now experts and do not need similar scaffolding. Again, discrete practical exercises will help to build skills and understanding and lead to a better </w:t>
            </w:r>
            <w:proofErr w:type="gramStart"/>
            <w:r>
              <w:t>final outcome</w:t>
            </w:r>
            <w:proofErr w:type="gramEnd"/>
            <w:r>
              <w:t xml:space="preserve">. These exercises could be built into the </w:t>
            </w:r>
            <w:proofErr w:type="gramStart"/>
            <w:r>
              <w:t>second year</w:t>
            </w:r>
            <w:proofErr w:type="gramEnd"/>
            <w:r>
              <w:t xml:space="preserve"> work from the outset and could be effectively linked with previous work for Component 2 on production, distribution, marketing and consumption. (Note also that the work for Component 2 lays the foundations for Component 4 </w:t>
            </w:r>
            <w:r w:rsidR="004B02F7">
              <w:t xml:space="preserve">– </w:t>
            </w:r>
            <w:r>
              <w:t>particularly the Media Ecology element).</w:t>
            </w:r>
          </w:p>
          <w:p w14:paraId="34ABB12F" w14:textId="54B67130" w:rsidR="00637716" w:rsidRDefault="00637716" w:rsidP="00C558DA">
            <w:pPr>
              <w:pStyle w:val="BodyText"/>
              <w:spacing w:before="120" w:after="120"/>
            </w:pPr>
            <w:r>
              <w:t xml:space="preserve">Depending on the size and nature of the group, the expertise of the teaching team, and resources available, you may decide to offer only one of the Set Briefs outlined in the syllabus, or you may decide to give </w:t>
            </w:r>
            <w:r w:rsidR="00E2008A">
              <w:t>learners</w:t>
            </w:r>
            <w:r>
              <w:t xml:space="preserve"> free choice. Consider the amount and nature of the support that </w:t>
            </w:r>
            <w:r w:rsidR="00E2008A">
              <w:t>learners</w:t>
            </w:r>
            <w:r>
              <w:t xml:space="preserve"> will require to make this determination.</w:t>
            </w:r>
          </w:p>
          <w:p w14:paraId="0EAEA75A" w14:textId="77777777" w:rsidR="00637716" w:rsidRDefault="00637716" w:rsidP="004E244C">
            <w:pPr>
              <w:pStyle w:val="BodyText"/>
            </w:pPr>
            <w:r>
              <w:t>The four options are:</w:t>
            </w:r>
          </w:p>
          <w:p w14:paraId="661AB010" w14:textId="77777777" w:rsidR="00637716" w:rsidRDefault="00637716" w:rsidP="004E244C">
            <w:pPr>
              <w:pStyle w:val="BodyText"/>
              <w:numPr>
                <w:ilvl w:val="0"/>
                <w:numId w:val="14"/>
              </w:numPr>
            </w:pPr>
            <w:r>
              <w:t>Music promotion package</w:t>
            </w:r>
          </w:p>
          <w:p w14:paraId="28E14036" w14:textId="77777777" w:rsidR="00637716" w:rsidRDefault="00637716" w:rsidP="004E244C">
            <w:pPr>
              <w:pStyle w:val="BodyText"/>
              <w:numPr>
                <w:ilvl w:val="0"/>
                <w:numId w:val="14"/>
              </w:numPr>
            </w:pPr>
            <w:r>
              <w:t>Film promotion package</w:t>
            </w:r>
          </w:p>
          <w:p w14:paraId="64692EC2" w14:textId="77777777" w:rsidR="00637716" w:rsidRDefault="00637716" w:rsidP="004E244C">
            <w:pPr>
              <w:pStyle w:val="BodyText"/>
              <w:numPr>
                <w:ilvl w:val="0"/>
                <w:numId w:val="14"/>
              </w:numPr>
            </w:pPr>
            <w:r>
              <w:t>Documentary package</w:t>
            </w:r>
          </w:p>
          <w:p w14:paraId="3233ABD5" w14:textId="77777777" w:rsidR="00637716" w:rsidRDefault="00637716" w:rsidP="004E244C">
            <w:pPr>
              <w:pStyle w:val="BodyText"/>
              <w:numPr>
                <w:ilvl w:val="0"/>
                <w:numId w:val="14"/>
              </w:numPr>
            </w:pPr>
            <w:r>
              <w:t>Short film package</w:t>
            </w:r>
          </w:p>
          <w:p w14:paraId="43925396" w14:textId="25804F7F" w:rsidR="00637716" w:rsidRDefault="00637716" w:rsidP="00C558DA">
            <w:pPr>
              <w:pStyle w:val="BodyText"/>
              <w:spacing w:before="120"/>
            </w:pPr>
            <w:r>
              <w:t>In each case there is a video-based major task, in addition to an online minor task and print-based minor task. Do</w:t>
            </w:r>
            <w:r w:rsidR="00C558DA">
              <w:t xml:space="preserve"> </w:t>
            </w:r>
            <w:r>
              <w:t>n</w:t>
            </w:r>
            <w:r w:rsidR="00C558DA">
              <w:t>o</w:t>
            </w:r>
            <w:r>
              <w:t xml:space="preserve">t underestimate how demanding these tasks are </w:t>
            </w:r>
            <w:r w:rsidR="004B02F7">
              <w:t xml:space="preserve">– </w:t>
            </w:r>
            <w:r>
              <w:t>the most successful work will demonstrate an absolute grasp of conventions together with an element of originality.</w:t>
            </w:r>
          </w:p>
          <w:p w14:paraId="373558B1" w14:textId="16227B22" w:rsidR="00637716" w:rsidRDefault="00637716" w:rsidP="00C558DA">
            <w:pPr>
              <w:pStyle w:val="BodyText"/>
              <w:spacing w:before="120"/>
            </w:pPr>
            <w:r>
              <w:t>As with the Foundation P</w:t>
            </w:r>
            <w:r w:rsidR="00F14082">
              <w:t>ortfolio</w:t>
            </w:r>
            <w:r>
              <w:t xml:space="preserve">, each </w:t>
            </w:r>
            <w:r w:rsidR="00E2008A">
              <w:t>learner</w:t>
            </w:r>
            <w:r>
              <w:t xml:space="preserve"> should have their own blog, in which they record:</w:t>
            </w:r>
          </w:p>
          <w:p w14:paraId="14985F69" w14:textId="45539C29" w:rsidR="00637716" w:rsidRDefault="00637716" w:rsidP="004E244C">
            <w:pPr>
              <w:pStyle w:val="BodyText"/>
              <w:numPr>
                <w:ilvl w:val="0"/>
                <w:numId w:val="15"/>
              </w:numPr>
            </w:pPr>
            <w:r>
              <w:t>Research (to include analysis of existing examples,</w:t>
            </w:r>
            <w:r w:rsidR="005657AF">
              <w:t xml:space="preserve"> and any preliminary exercises)</w:t>
            </w:r>
            <w:r w:rsidR="004300E0">
              <w:t>.</w:t>
            </w:r>
          </w:p>
          <w:p w14:paraId="34910235" w14:textId="339AAB1C" w:rsidR="00637716" w:rsidRDefault="00637716" w:rsidP="004E244C">
            <w:pPr>
              <w:pStyle w:val="BodyText"/>
              <w:numPr>
                <w:ilvl w:val="0"/>
                <w:numId w:val="15"/>
              </w:numPr>
            </w:pPr>
            <w:r>
              <w:t>Planning and production, to include outlines, scripts, storybo</w:t>
            </w:r>
            <w:r w:rsidR="005657AF">
              <w:t>ards, ‘mood boards’, test shots</w:t>
            </w:r>
            <w:r w:rsidR="004300E0">
              <w:t>.</w:t>
            </w:r>
          </w:p>
          <w:p w14:paraId="3A0E7489" w14:textId="4FA31F52" w:rsidR="00637716" w:rsidRDefault="00637716" w:rsidP="004E244C">
            <w:pPr>
              <w:pStyle w:val="BodyText"/>
              <w:numPr>
                <w:ilvl w:val="0"/>
                <w:numId w:val="15"/>
              </w:numPr>
            </w:pPr>
            <w:r>
              <w:t>Refinement, changes and edits, together with a refl</w:t>
            </w:r>
            <w:r w:rsidR="005657AF">
              <w:t>ection on the reasons for these</w:t>
            </w:r>
            <w:r w:rsidR="004300E0">
              <w:t>.</w:t>
            </w:r>
          </w:p>
          <w:p w14:paraId="579977F8" w14:textId="3FF577F0" w:rsidR="00637716" w:rsidRDefault="00637716" w:rsidP="004E244C">
            <w:pPr>
              <w:pStyle w:val="BodyText"/>
              <w:numPr>
                <w:ilvl w:val="0"/>
                <w:numId w:val="15"/>
              </w:numPr>
            </w:pPr>
            <w:r>
              <w:t>Their personal, specific contribution to</w:t>
            </w:r>
            <w:r w:rsidR="005657AF">
              <w:t xml:space="preserve"> any group work</w:t>
            </w:r>
            <w:r w:rsidR="004300E0">
              <w:t>.</w:t>
            </w:r>
          </w:p>
          <w:p w14:paraId="359C5AE2" w14:textId="47070249" w:rsidR="00637716" w:rsidRDefault="005657AF" w:rsidP="004E244C">
            <w:pPr>
              <w:pStyle w:val="BodyText"/>
              <w:numPr>
                <w:ilvl w:val="0"/>
                <w:numId w:val="15"/>
              </w:numPr>
            </w:pPr>
            <w:r>
              <w:t>The final product</w:t>
            </w:r>
            <w:r w:rsidR="004300E0">
              <w:t>.</w:t>
            </w:r>
          </w:p>
          <w:p w14:paraId="4A575842" w14:textId="77777777" w:rsidR="00637716" w:rsidRDefault="00637716" w:rsidP="004E244C">
            <w:pPr>
              <w:pStyle w:val="BodyText"/>
              <w:numPr>
                <w:ilvl w:val="0"/>
                <w:numId w:val="15"/>
              </w:numPr>
            </w:pPr>
            <w:r>
              <w:t>A critical reflection, which focuses on:</w:t>
            </w:r>
          </w:p>
          <w:p w14:paraId="13E1B2BF" w14:textId="6AB56395" w:rsidR="00637716" w:rsidRDefault="004300E0" w:rsidP="00C558DA">
            <w:pPr>
              <w:pStyle w:val="BodyText"/>
              <w:numPr>
                <w:ilvl w:val="0"/>
                <w:numId w:val="41"/>
              </w:numPr>
              <w:ind w:left="1097"/>
            </w:pPr>
            <w:r>
              <w:t>h</w:t>
            </w:r>
            <w:r w:rsidR="00637716">
              <w:t>ow the products re</w:t>
            </w:r>
            <w:r w:rsidR="005657AF">
              <w:t>present social groups or issues</w:t>
            </w:r>
          </w:p>
          <w:p w14:paraId="549309E6" w14:textId="41A17350" w:rsidR="00637716" w:rsidRDefault="004300E0" w:rsidP="00C558DA">
            <w:pPr>
              <w:pStyle w:val="BodyText"/>
              <w:numPr>
                <w:ilvl w:val="0"/>
                <w:numId w:val="41"/>
              </w:numPr>
              <w:ind w:left="1097"/>
            </w:pPr>
            <w:r>
              <w:t>h</w:t>
            </w:r>
            <w:r w:rsidR="00637716">
              <w:t>ow the elements work together coherentl</w:t>
            </w:r>
            <w:r w:rsidR="005657AF">
              <w:t>y to produce a ‘brand identity’</w:t>
            </w:r>
          </w:p>
          <w:p w14:paraId="27EFA575" w14:textId="2BAEA10E" w:rsidR="00637716" w:rsidRDefault="004300E0" w:rsidP="00C558DA">
            <w:pPr>
              <w:pStyle w:val="BodyText"/>
              <w:numPr>
                <w:ilvl w:val="0"/>
                <w:numId w:val="41"/>
              </w:numPr>
              <w:ind w:left="1097"/>
            </w:pPr>
            <w:r>
              <w:t>h</w:t>
            </w:r>
            <w:r w:rsidR="00637716">
              <w:t xml:space="preserve">ow the products address and engage with a particular </w:t>
            </w:r>
            <w:r w:rsidR="005657AF">
              <w:t>audience</w:t>
            </w:r>
          </w:p>
          <w:p w14:paraId="2FAB385F" w14:textId="7C47CE03" w:rsidR="00637716" w:rsidRDefault="004300E0" w:rsidP="00C558DA">
            <w:pPr>
              <w:pStyle w:val="BodyText"/>
              <w:numPr>
                <w:ilvl w:val="0"/>
                <w:numId w:val="41"/>
              </w:numPr>
              <w:ind w:left="1097"/>
            </w:pPr>
            <w:r>
              <w:t>h</w:t>
            </w:r>
            <w:r w:rsidR="00637716">
              <w:t>ow the products embody the research process, and the extent to which they conform to or break with conventions.</w:t>
            </w:r>
          </w:p>
          <w:p w14:paraId="4BD9D353" w14:textId="77777777" w:rsidR="00637716" w:rsidRDefault="00637716" w:rsidP="00501B58">
            <w:pPr>
              <w:pStyle w:val="BodyText"/>
              <w:spacing w:before="120" w:after="120"/>
            </w:pPr>
            <w:r>
              <w:t xml:space="preserve">Each one of the four options could constitute a whole scheme of </w:t>
            </w:r>
            <w:proofErr w:type="gramStart"/>
            <w:r>
              <w:t>work in its own right, so</w:t>
            </w:r>
            <w:proofErr w:type="gramEnd"/>
            <w:r>
              <w:t xml:space="preserve"> some key points, questions and suggestions are offered below to provide outline guidance:</w:t>
            </w:r>
          </w:p>
          <w:p w14:paraId="67DB393B" w14:textId="2551D595" w:rsidR="00D537DD" w:rsidRDefault="00D537DD" w:rsidP="00D537DD">
            <w:pPr>
              <w:pStyle w:val="BodyText"/>
              <w:rPr>
                <w:b/>
              </w:rPr>
            </w:pPr>
            <w:r>
              <w:rPr>
                <w:b/>
              </w:rPr>
              <w:lastRenderedPageBreak/>
              <w:t xml:space="preserve">Option </w:t>
            </w:r>
            <w:r w:rsidR="00C933AF">
              <w:rPr>
                <w:b/>
              </w:rPr>
              <w:t>1</w:t>
            </w:r>
            <w:r w:rsidR="00E63D3E">
              <w:rPr>
                <w:b/>
              </w:rPr>
              <w:t>:</w:t>
            </w:r>
            <w:r w:rsidR="00C933AF">
              <w:rPr>
                <w:b/>
              </w:rPr>
              <w:t xml:space="preserve"> </w:t>
            </w:r>
            <w:r>
              <w:rPr>
                <w:b/>
              </w:rPr>
              <w:t>m</w:t>
            </w:r>
            <w:r w:rsidR="00637716" w:rsidRPr="00433468">
              <w:rPr>
                <w:b/>
              </w:rPr>
              <w:t>usic promotion package</w:t>
            </w:r>
            <w:r w:rsidR="00A93F32">
              <w:rPr>
                <w:b/>
              </w:rPr>
              <w:t>:</w:t>
            </w:r>
          </w:p>
          <w:p w14:paraId="57B0BF1F" w14:textId="10CEC7FF" w:rsidR="00637716" w:rsidRPr="00433468" w:rsidRDefault="00637716" w:rsidP="00D537DD">
            <w:pPr>
              <w:pStyle w:val="BodyText"/>
              <w:spacing w:before="120"/>
              <w:rPr>
                <w:b/>
              </w:rPr>
            </w:pPr>
            <w:r w:rsidRPr="00433468">
              <w:rPr>
                <w:b/>
              </w:rPr>
              <w:t>Exercise: What is the function of a music video?</w:t>
            </w:r>
          </w:p>
          <w:p w14:paraId="32A0FB34" w14:textId="77777777" w:rsidR="00637716" w:rsidRDefault="00637716" w:rsidP="00C558DA">
            <w:pPr>
              <w:pStyle w:val="BodyText"/>
              <w:spacing w:before="120" w:after="120"/>
            </w:pPr>
            <w:r>
              <w:t>This should elicit some insights regarding selling music, building an audience, creating and reinforcing a brand identity.</w:t>
            </w:r>
          </w:p>
          <w:p w14:paraId="5E9DD6A9" w14:textId="04F0A03A" w:rsidR="00637716" w:rsidRDefault="00637716" w:rsidP="00C558DA">
            <w:pPr>
              <w:pStyle w:val="BodyText"/>
              <w:spacing w:before="120" w:after="120"/>
            </w:pPr>
            <w:r w:rsidRPr="004E244C">
              <w:rPr>
                <w:b/>
              </w:rPr>
              <w:t xml:space="preserve">Exercise: </w:t>
            </w:r>
            <w:r w:rsidRPr="002D6448">
              <w:rPr>
                <w:b/>
              </w:rPr>
              <w:t>What are the key features of a music video?</w:t>
            </w:r>
          </w:p>
          <w:p w14:paraId="6840EA08" w14:textId="5B5273B5" w:rsidR="00637716" w:rsidRDefault="00637716" w:rsidP="00C558DA">
            <w:pPr>
              <w:pStyle w:val="BodyText"/>
              <w:spacing w:before="120" w:after="120"/>
            </w:pPr>
            <w:r>
              <w:t>This is interesting, because although there are some recognisable conventions regarding length and foregrounding of the music, for every notional ‘rule’ there are exceptions; the ‘rapid cutting’ ‘rule, for example is absent in the continuous shot of Pharrell’s ‘Happy’ (</w:t>
            </w:r>
            <w:hyperlink r:id="rId50" w:history="1">
              <w:r w:rsidRPr="00B7014A">
                <w:rPr>
                  <w:rStyle w:val="Hyperlink"/>
                  <w:rFonts w:cs="Arial"/>
                  <w:color w:val="4A4A4A"/>
                  <w:u w:color="4A4A4A"/>
                </w:rPr>
                <w:t>https://fstoppers.com/originals/18-most-creative-music-videos-162211)</w:t>
              </w:r>
            </w:hyperlink>
            <w:r>
              <w:t>, and although the video for the Beastie Boys’ ‘Sabotage’ features some frantic cutting, it does</w:t>
            </w:r>
            <w:r w:rsidR="00F14082">
              <w:t xml:space="preserve"> not</w:t>
            </w:r>
            <w:r>
              <w:t xml:space="preserve"> include any musical performance elements (</w:t>
            </w:r>
            <w:hyperlink r:id="rId51" w:history="1">
              <w:r w:rsidR="00B7014A">
                <w:rPr>
                  <w:rStyle w:val="Hyperlink"/>
                  <w:rFonts w:cs="Arial"/>
                  <w:color w:val="4A4A4A"/>
                  <w:u w:color="4A4A4A"/>
                </w:rPr>
                <w:t>www.</w:t>
              </w:r>
              <w:r w:rsidRPr="00B7014A">
                <w:rPr>
                  <w:rStyle w:val="Hyperlink"/>
                  <w:rFonts w:cs="Arial"/>
                  <w:color w:val="4A4A4A"/>
                  <w:u w:color="4A4A4A"/>
                </w:rPr>
                <w:t>youtube.com/watch?v=z5rRZdiu1UE)</w:t>
              </w:r>
            </w:hyperlink>
            <w:r>
              <w:t xml:space="preserve">. It should be possible to arrive at provisional sets of conventions for </w:t>
            </w:r>
            <w:proofErr w:type="gramStart"/>
            <w:r>
              <w:t>particular genres</w:t>
            </w:r>
            <w:proofErr w:type="gramEnd"/>
            <w:r>
              <w:t xml:space="preserve"> and for particular artists </w:t>
            </w:r>
            <w:r w:rsidR="004B02F7">
              <w:t xml:space="preserve">– </w:t>
            </w:r>
            <w:r>
              <w:t xml:space="preserve">a shared resource which should be underpinned by an understanding of the significance of terms such as </w:t>
            </w:r>
            <w:r w:rsidRPr="00755BE9">
              <w:rPr>
                <w:b/>
              </w:rPr>
              <w:t>identity</w:t>
            </w:r>
            <w:r>
              <w:t xml:space="preserve">, </w:t>
            </w:r>
            <w:r w:rsidRPr="00755BE9">
              <w:rPr>
                <w:b/>
              </w:rPr>
              <w:t>attitude</w:t>
            </w:r>
            <w:r>
              <w:t xml:space="preserve"> and </w:t>
            </w:r>
            <w:r w:rsidRPr="00755BE9">
              <w:rPr>
                <w:b/>
              </w:rPr>
              <w:t>authenticity</w:t>
            </w:r>
            <w:r>
              <w:t xml:space="preserve"> (for whom does it matter, for example, if the emoting of the artist is supposedly an expression of who they really are?)</w:t>
            </w:r>
          </w:p>
          <w:p w14:paraId="67D5ECBB" w14:textId="31A3BD4D" w:rsidR="00637716" w:rsidRDefault="00637716" w:rsidP="00C558DA">
            <w:pPr>
              <w:pStyle w:val="BodyText"/>
              <w:spacing w:before="120" w:after="120"/>
            </w:pPr>
            <w:r>
              <w:t xml:space="preserve">Research will provide familiarity with the form and understanding of the conventions </w:t>
            </w:r>
            <w:r w:rsidR="004B02F7">
              <w:t xml:space="preserve">– </w:t>
            </w:r>
            <w:r>
              <w:t xml:space="preserve">watching as many music videos as possible is essential. You might like to set this as a regular task, so that </w:t>
            </w:r>
            <w:r w:rsidR="00E2008A">
              <w:t>learners</w:t>
            </w:r>
            <w:r>
              <w:t xml:space="preserve"> present a music video (which they have examined in their own time) to the group and provide a commentary on it</w:t>
            </w:r>
            <w:r w:rsidR="00F14082">
              <w:t xml:space="preserve"> </w:t>
            </w:r>
            <w:r>
              <w:t>/</w:t>
            </w:r>
            <w:r w:rsidR="00F14082">
              <w:t xml:space="preserve"> </w:t>
            </w:r>
            <w:r>
              <w:t xml:space="preserve">analysis of it at the beginning of </w:t>
            </w:r>
            <w:proofErr w:type="gramStart"/>
            <w:r>
              <w:t>particular sessions</w:t>
            </w:r>
            <w:proofErr w:type="gramEnd"/>
            <w:r>
              <w:t>.</w:t>
            </w:r>
          </w:p>
          <w:p w14:paraId="176C08C8" w14:textId="6D20A3C8" w:rsidR="00637716" w:rsidRPr="00433468" w:rsidRDefault="00637716" w:rsidP="00C558DA">
            <w:pPr>
              <w:pStyle w:val="BodyText"/>
              <w:spacing w:before="120" w:after="120"/>
              <w:rPr>
                <w:b/>
              </w:rPr>
            </w:pPr>
            <w:r w:rsidRPr="00433468">
              <w:rPr>
                <w:b/>
              </w:rPr>
              <w:t xml:space="preserve">Extension activity: </w:t>
            </w:r>
            <w:r w:rsidR="00F14082">
              <w:t>W</w:t>
            </w:r>
            <w:r w:rsidRPr="004E244C">
              <w:t xml:space="preserve">hat kinds of artists and videos get to ‘break the </w:t>
            </w:r>
            <w:proofErr w:type="gramStart"/>
            <w:r w:rsidRPr="004E244C">
              <w:t>rules’</w:t>
            </w:r>
            <w:proofErr w:type="gramEnd"/>
            <w:r w:rsidRPr="004E244C">
              <w:t>?</w:t>
            </w:r>
          </w:p>
          <w:p w14:paraId="26999D0D" w14:textId="4B97AB03" w:rsidR="00637716" w:rsidRDefault="00637716" w:rsidP="00C558DA">
            <w:pPr>
              <w:pStyle w:val="BodyText"/>
              <w:spacing w:before="120" w:after="120"/>
            </w:pPr>
            <w:r>
              <w:t xml:space="preserve">(freely available PhD thesis about the so-called music video auteurs, Chris Cunningham, Michel Gondry and Spike Jonze: </w:t>
            </w:r>
            <w:hyperlink r:id="rId52" w:history="1">
              <w:r w:rsidRPr="00B7014A">
                <w:rPr>
                  <w:rStyle w:val="Hyperlink"/>
                  <w:rFonts w:cs="Arial"/>
                  <w:color w:val="4A4A4A"/>
                  <w:u w:color="4A4A4A"/>
                </w:rPr>
                <w:t>https://research-repository.uwa.edu.au/en/publications/music-video-auteurs-the-directors-label-dvds-and-the-music-videos)</w:t>
              </w:r>
            </w:hyperlink>
          </w:p>
          <w:p w14:paraId="78E02E8E" w14:textId="77777777" w:rsidR="00637716" w:rsidRPr="00755BE9" w:rsidRDefault="00637716" w:rsidP="004E244C">
            <w:pPr>
              <w:pStyle w:val="p1"/>
              <w:rPr>
                <w:rFonts w:ascii="Arial" w:hAnsi="Arial" w:cs="Arial"/>
                <w:sz w:val="20"/>
                <w:szCs w:val="20"/>
              </w:rPr>
            </w:pPr>
            <w:r w:rsidRPr="00755BE9">
              <w:rPr>
                <w:rFonts w:ascii="Arial" w:hAnsi="Arial" w:cs="Arial"/>
                <w:sz w:val="20"/>
                <w:szCs w:val="20"/>
              </w:rPr>
              <w:t>Practice exercises could include:</w:t>
            </w:r>
          </w:p>
          <w:p w14:paraId="48540971" w14:textId="3AB9C8E6" w:rsidR="00637716" w:rsidRPr="00755BE9" w:rsidRDefault="00F14082" w:rsidP="004E244C">
            <w:pPr>
              <w:pStyle w:val="p1"/>
              <w:numPr>
                <w:ilvl w:val="0"/>
                <w:numId w:val="17"/>
              </w:numPr>
              <w:rPr>
                <w:rFonts w:ascii="Arial" w:hAnsi="Arial" w:cs="Arial"/>
                <w:sz w:val="20"/>
                <w:szCs w:val="20"/>
              </w:rPr>
            </w:pPr>
            <w:r>
              <w:rPr>
                <w:rFonts w:ascii="Arial" w:hAnsi="Arial" w:cs="Arial"/>
                <w:sz w:val="20"/>
                <w:szCs w:val="20"/>
              </w:rPr>
              <w:t>d</w:t>
            </w:r>
            <w:r w:rsidR="00637716" w:rsidRPr="00755BE9">
              <w:rPr>
                <w:rFonts w:ascii="Arial" w:hAnsi="Arial" w:cs="Arial"/>
                <w:sz w:val="20"/>
                <w:szCs w:val="20"/>
              </w:rPr>
              <w:t>eveloping a music video scenario from listening to a piece of music (preferably som</w:t>
            </w:r>
            <w:r w:rsidR="005657AF">
              <w:rPr>
                <w:rFonts w:ascii="Arial" w:hAnsi="Arial" w:cs="Arial"/>
                <w:sz w:val="20"/>
                <w:szCs w:val="20"/>
              </w:rPr>
              <w:t>ething unknown/obscure)</w:t>
            </w:r>
          </w:p>
          <w:p w14:paraId="5AFB0A38" w14:textId="3E114931" w:rsidR="00637716" w:rsidRPr="00755BE9" w:rsidRDefault="00F14082" w:rsidP="004E244C">
            <w:pPr>
              <w:pStyle w:val="p1"/>
              <w:numPr>
                <w:ilvl w:val="0"/>
                <w:numId w:val="17"/>
              </w:numPr>
              <w:rPr>
                <w:rFonts w:ascii="Arial" w:hAnsi="Arial" w:cs="Arial"/>
                <w:sz w:val="20"/>
                <w:szCs w:val="20"/>
              </w:rPr>
            </w:pPr>
            <w:r>
              <w:rPr>
                <w:rFonts w:ascii="Arial" w:hAnsi="Arial" w:cs="Arial"/>
                <w:sz w:val="20"/>
                <w:szCs w:val="20"/>
              </w:rPr>
              <w:t>s</w:t>
            </w:r>
            <w:r w:rsidR="00637716" w:rsidRPr="00755BE9">
              <w:rPr>
                <w:rFonts w:ascii="Arial" w:hAnsi="Arial" w:cs="Arial"/>
                <w:sz w:val="20"/>
                <w:szCs w:val="20"/>
              </w:rPr>
              <w:t>hooting a lip-synced sequence of a chorus (creating a playback facility on location, shooting a master shot, directing</w:t>
            </w:r>
            <w:r w:rsidR="005657AF">
              <w:rPr>
                <w:rFonts w:ascii="Arial" w:hAnsi="Arial" w:cs="Arial"/>
                <w:sz w:val="20"/>
                <w:szCs w:val="20"/>
              </w:rPr>
              <w:t xml:space="preserve"> an actor to emote into camera)</w:t>
            </w:r>
          </w:p>
          <w:p w14:paraId="6BC3DBD6" w14:textId="68018EAF" w:rsidR="00637716" w:rsidRPr="00755BE9" w:rsidRDefault="00F14082" w:rsidP="004E244C">
            <w:pPr>
              <w:pStyle w:val="p1"/>
              <w:numPr>
                <w:ilvl w:val="0"/>
                <w:numId w:val="17"/>
              </w:numPr>
              <w:rPr>
                <w:rFonts w:ascii="Arial" w:hAnsi="Arial" w:cs="Arial"/>
                <w:sz w:val="20"/>
                <w:szCs w:val="20"/>
              </w:rPr>
            </w:pPr>
            <w:r>
              <w:rPr>
                <w:rFonts w:ascii="Arial" w:hAnsi="Arial" w:cs="Arial"/>
                <w:sz w:val="20"/>
                <w:szCs w:val="20"/>
              </w:rPr>
              <w:t>s</w:t>
            </w:r>
            <w:r w:rsidR="00637716" w:rsidRPr="00755BE9">
              <w:rPr>
                <w:rFonts w:ascii="Arial" w:hAnsi="Arial" w:cs="Arial"/>
                <w:sz w:val="20"/>
                <w:szCs w:val="20"/>
              </w:rPr>
              <w:t>hooting close ups of the lip-synced sequence and editing a short segment cutting between master and close ups</w:t>
            </w:r>
            <w:r w:rsidR="005657AF">
              <w:rPr>
                <w:rFonts w:ascii="Arial" w:hAnsi="Arial" w:cs="Arial"/>
                <w:sz w:val="20"/>
                <w:szCs w:val="20"/>
              </w:rPr>
              <w:t xml:space="preserve"> whilst maintaining lip-syncing</w:t>
            </w:r>
          </w:p>
          <w:p w14:paraId="53D5843F" w14:textId="0B67BD0C" w:rsidR="00637716" w:rsidRPr="00755BE9" w:rsidRDefault="00F14082" w:rsidP="004E244C">
            <w:pPr>
              <w:pStyle w:val="p1"/>
              <w:numPr>
                <w:ilvl w:val="0"/>
                <w:numId w:val="17"/>
              </w:numPr>
              <w:rPr>
                <w:rFonts w:ascii="Arial" w:hAnsi="Arial" w:cs="Arial"/>
                <w:sz w:val="20"/>
                <w:szCs w:val="20"/>
              </w:rPr>
            </w:pPr>
            <w:r>
              <w:rPr>
                <w:rFonts w:ascii="Arial" w:hAnsi="Arial" w:cs="Arial"/>
                <w:sz w:val="20"/>
                <w:szCs w:val="20"/>
              </w:rPr>
              <w:t>s</w:t>
            </w:r>
            <w:r w:rsidR="00637716" w:rsidRPr="00755BE9">
              <w:rPr>
                <w:rFonts w:ascii="Arial" w:hAnsi="Arial" w:cs="Arial"/>
                <w:sz w:val="20"/>
                <w:szCs w:val="20"/>
              </w:rPr>
              <w:t xml:space="preserve">hooting other performance elements (e.g. guitar solo) </w:t>
            </w:r>
            <w:r w:rsidR="004B02F7">
              <w:rPr>
                <w:rFonts w:ascii="Arial" w:hAnsi="Arial" w:cs="Arial"/>
                <w:sz w:val="20"/>
                <w:szCs w:val="20"/>
              </w:rPr>
              <w:t xml:space="preserve">– </w:t>
            </w:r>
            <w:r w:rsidR="00637716" w:rsidRPr="00755BE9">
              <w:rPr>
                <w:rFonts w:ascii="Arial" w:hAnsi="Arial" w:cs="Arial"/>
                <w:sz w:val="20"/>
                <w:szCs w:val="20"/>
              </w:rPr>
              <w:t xml:space="preserve">edit sequence with master shot </w:t>
            </w:r>
            <w:r w:rsidR="005657AF">
              <w:rPr>
                <w:rFonts w:ascii="Arial" w:hAnsi="Arial" w:cs="Arial"/>
                <w:sz w:val="20"/>
                <w:szCs w:val="20"/>
              </w:rPr>
              <w:t>and close ups, maintaining sync</w:t>
            </w:r>
          </w:p>
          <w:p w14:paraId="413F471E" w14:textId="247E08F5" w:rsidR="00637716" w:rsidRPr="00755BE9" w:rsidRDefault="00F14082" w:rsidP="004E244C">
            <w:pPr>
              <w:pStyle w:val="p1"/>
              <w:numPr>
                <w:ilvl w:val="0"/>
                <w:numId w:val="17"/>
              </w:numPr>
              <w:rPr>
                <w:rFonts w:ascii="Arial" w:hAnsi="Arial" w:cs="Arial"/>
                <w:sz w:val="20"/>
                <w:szCs w:val="20"/>
              </w:rPr>
            </w:pPr>
            <w:r>
              <w:rPr>
                <w:rFonts w:ascii="Arial" w:hAnsi="Arial" w:cs="Arial"/>
                <w:sz w:val="20"/>
                <w:szCs w:val="20"/>
              </w:rPr>
              <w:t>p</w:t>
            </w:r>
            <w:r w:rsidR="00637716" w:rsidRPr="00755BE9">
              <w:rPr>
                <w:rFonts w:ascii="Arial" w:hAnsi="Arial" w:cs="Arial"/>
                <w:sz w:val="20"/>
                <w:szCs w:val="20"/>
              </w:rPr>
              <w:t>itching a narrative scenario for the chosen track.</w:t>
            </w:r>
          </w:p>
          <w:p w14:paraId="6F6072AA" w14:textId="1CFA2ADE" w:rsidR="00637716" w:rsidRPr="00755BE9" w:rsidRDefault="00637716" w:rsidP="00C558DA">
            <w:pPr>
              <w:pStyle w:val="p1"/>
              <w:spacing w:before="120" w:after="120"/>
              <w:rPr>
                <w:rFonts w:ascii="Arial" w:hAnsi="Arial" w:cs="Arial"/>
                <w:sz w:val="20"/>
                <w:szCs w:val="20"/>
              </w:rPr>
            </w:pPr>
            <w:r w:rsidRPr="00755BE9">
              <w:rPr>
                <w:rFonts w:ascii="Arial" w:hAnsi="Arial" w:cs="Arial"/>
                <w:sz w:val="20"/>
                <w:szCs w:val="20"/>
              </w:rPr>
              <w:t xml:space="preserve">Pitches are useful opportunities for </w:t>
            </w:r>
            <w:r w:rsidR="00E2008A">
              <w:rPr>
                <w:rFonts w:ascii="Arial" w:hAnsi="Arial" w:cs="Arial"/>
                <w:sz w:val="20"/>
                <w:szCs w:val="20"/>
              </w:rPr>
              <w:t>learners</w:t>
            </w:r>
            <w:r w:rsidRPr="00755BE9">
              <w:rPr>
                <w:rFonts w:ascii="Arial" w:hAnsi="Arial" w:cs="Arial"/>
                <w:sz w:val="20"/>
                <w:szCs w:val="20"/>
              </w:rPr>
              <w:t xml:space="preserve"> to present their ideas for a music package and to receive formative feedback from the tutor and group. They are not expected to create original music for the video and, fortunately, </w:t>
            </w:r>
            <w:r w:rsidRPr="00755BE9">
              <w:rPr>
                <w:rFonts w:ascii="Arial" w:hAnsi="Arial" w:cs="Arial"/>
                <w:sz w:val="20"/>
                <w:szCs w:val="20"/>
              </w:rPr>
              <w:lastRenderedPageBreak/>
              <w:t>there has never been a better time to find lit</w:t>
            </w:r>
            <w:r w:rsidR="00EA0A39">
              <w:rPr>
                <w:rFonts w:ascii="Arial" w:hAnsi="Arial" w:cs="Arial"/>
                <w:sz w:val="20"/>
                <w:szCs w:val="20"/>
              </w:rPr>
              <w:t xml:space="preserve">tle-known music online </w:t>
            </w:r>
            <w:hyperlink r:id="rId53" w:history="1">
              <w:r w:rsidR="00EA0A39" w:rsidRPr="00EA0A39">
                <w:rPr>
                  <w:rStyle w:val="WebLink"/>
                </w:rPr>
                <w:t>https://soundcloud.com</w:t>
              </w:r>
            </w:hyperlink>
            <w:r w:rsidRPr="00755BE9">
              <w:rPr>
                <w:rFonts w:ascii="Arial" w:hAnsi="Arial" w:cs="Arial"/>
                <w:sz w:val="20"/>
                <w:szCs w:val="20"/>
              </w:rPr>
              <w:t xml:space="preserve">; it would be a courtesy for </w:t>
            </w:r>
            <w:r w:rsidR="00E2008A">
              <w:rPr>
                <w:rFonts w:ascii="Arial" w:hAnsi="Arial" w:cs="Arial"/>
                <w:sz w:val="20"/>
                <w:szCs w:val="20"/>
              </w:rPr>
              <w:t>learners</w:t>
            </w:r>
            <w:r w:rsidRPr="00755BE9">
              <w:rPr>
                <w:rFonts w:ascii="Arial" w:hAnsi="Arial" w:cs="Arial"/>
                <w:sz w:val="20"/>
                <w:szCs w:val="20"/>
              </w:rPr>
              <w:t xml:space="preserve"> to check with the music’s owner/producer that they are happy for them to make a video for it.</w:t>
            </w:r>
            <w:r w:rsidRPr="00755BE9">
              <w:rPr>
                <w:rStyle w:val="apple-converted-space"/>
                <w:rFonts w:ascii="Arial" w:hAnsi="Arial" w:cs="Arial"/>
                <w:sz w:val="20"/>
                <w:szCs w:val="20"/>
              </w:rPr>
              <w:t> </w:t>
            </w:r>
          </w:p>
          <w:p w14:paraId="61D193E0" w14:textId="122A76D3" w:rsidR="00637716" w:rsidRPr="00755BE9" w:rsidRDefault="00637716" w:rsidP="00C558DA">
            <w:pPr>
              <w:pStyle w:val="p1"/>
              <w:spacing w:before="120" w:after="120"/>
              <w:rPr>
                <w:rFonts w:ascii="Arial" w:hAnsi="Arial" w:cs="Arial"/>
                <w:sz w:val="20"/>
                <w:szCs w:val="20"/>
              </w:rPr>
            </w:pPr>
            <w:r w:rsidRPr="00755BE9">
              <w:rPr>
                <w:rFonts w:ascii="Arial" w:hAnsi="Arial" w:cs="Arial"/>
                <w:sz w:val="20"/>
                <w:szCs w:val="20"/>
              </w:rPr>
              <w:t>As with other print work, test shots and typographical experiments will all contribute to a more effective final artefact</w:t>
            </w:r>
            <w:r w:rsidR="006E5466">
              <w:rPr>
                <w:rFonts w:ascii="Arial" w:hAnsi="Arial" w:cs="Arial"/>
                <w:sz w:val="20"/>
                <w:szCs w:val="20"/>
              </w:rPr>
              <w:t>. F</w:t>
            </w:r>
            <w:r w:rsidRPr="00755BE9">
              <w:rPr>
                <w:rFonts w:ascii="Arial" w:hAnsi="Arial" w:cs="Arial"/>
                <w:sz w:val="20"/>
                <w:szCs w:val="20"/>
              </w:rPr>
              <w:t xml:space="preserve">or examples of digipacks see: </w:t>
            </w:r>
            <w:hyperlink r:id="rId54" w:history="1">
              <w:r w:rsidR="006E5466" w:rsidRPr="006E5466">
                <w:rPr>
                  <w:rStyle w:val="WebLink"/>
                </w:rPr>
                <w:t>www.discfactory.co.uk/packaging/cd-digipaks/</w:t>
              </w:r>
            </w:hyperlink>
            <w:r w:rsidR="006E5466">
              <w:rPr>
                <w:rFonts w:ascii="Arial" w:hAnsi="Arial" w:cs="Arial"/>
                <w:sz w:val="20"/>
                <w:szCs w:val="20"/>
              </w:rPr>
              <w:t xml:space="preserve"> </w:t>
            </w:r>
            <w:r w:rsidRPr="00755BE9">
              <w:rPr>
                <w:rFonts w:ascii="Arial" w:hAnsi="Arial" w:cs="Arial"/>
                <w:sz w:val="20"/>
                <w:szCs w:val="20"/>
              </w:rPr>
              <w:t>and it is important that the identity created for the band/artist is consistent across both artefacts.</w:t>
            </w:r>
          </w:p>
          <w:p w14:paraId="3657600D" w14:textId="0F1513B0" w:rsidR="00637716" w:rsidRPr="00A93F32" w:rsidRDefault="00D537DD" w:rsidP="00A93F32">
            <w:pPr>
              <w:pStyle w:val="BodyText"/>
              <w:rPr>
                <w:b/>
              </w:rPr>
            </w:pPr>
            <w:r>
              <w:rPr>
                <w:b/>
              </w:rPr>
              <w:t xml:space="preserve">Option </w:t>
            </w:r>
            <w:r w:rsidR="00C933AF">
              <w:rPr>
                <w:b/>
              </w:rPr>
              <w:t>2</w:t>
            </w:r>
            <w:r>
              <w:rPr>
                <w:b/>
              </w:rPr>
              <w:t>:</w:t>
            </w:r>
            <w:r w:rsidR="00C933AF">
              <w:rPr>
                <w:b/>
              </w:rPr>
              <w:t xml:space="preserve"> </w:t>
            </w:r>
            <w:r>
              <w:rPr>
                <w:b/>
              </w:rPr>
              <w:t>f</w:t>
            </w:r>
            <w:r w:rsidR="00637716" w:rsidRPr="004F7EE8">
              <w:rPr>
                <w:b/>
              </w:rPr>
              <w:t>ilm promotion package</w:t>
            </w:r>
            <w:r w:rsidR="00A93F32">
              <w:rPr>
                <w:b/>
              </w:rPr>
              <w:t xml:space="preserve">: </w:t>
            </w:r>
            <w:r w:rsidR="00A93F32">
              <w:rPr>
                <w:lang w:eastAsia="en-GB"/>
              </w:rPr>
              <w:t>t</w:t>
            </w:r>
            <w:r w:rsidR="00637716" w:rsidRPr="004F7EE8">
              <w:rPr>
                <w:lang w:eastAsia="en-GB"/>
              </w:rPr>
              <w:t>he final artefacts here are two film trailers, a social media page and a film poster. The emphasis, then, is on marketing, distribution and exhibition and the work will be determined by questions such as:</w:t>
            </w:r>
          </w:p>
          <w:p w14:paraId="6EE5DABD" w14:textId="77777777" w:rsidR="00637716" w:rsidRPr="004E244C" w:rsidRDefault="00637716" w:rsidP="00287AA5">
            <w:pPr>
              <w:pStyle w:val="ListParagraph"/>
              <w:numPr>
                <w:ilvl w:val="0"/>
                <w:numId w:val="34"/>
              </w:numPr>
              <w:rPr>
                <w:rFonts w:cs="Arial"/>
                <w:lang w:eastAsia="en-GB"/>
              </w:rPr>
            </w:pPr>
            <w:r w:rsidRPr="004E244C">
              <w:rPr>
                <w:rFonts w:cs="Arial"/>
                <w:lang w:eastAsia="en-GB"/>
              </w:rPr>
              <w:t>How will the audience know what kind of film this is?</w:t>
            </w:r>
          </w:p>
          <w:p w14:paraId="030583D1" w14:textId="77777777" w:rsidR="00637716" w:rsidRPr="004E244C" w:rsidRDefault="00637716" w:rsidP="00287AA5">
            <w:pPr>
              <w:pStyle w:val="ListParagraph"/>
              <w:numPr>
                <w:ilvl w:val="0"/>
                <w:numId w:val="34"/>
              </w:numPr>
              <w:rPr>
                <w:rFonts w:cs="Arial"/>
                <w:lang w:eastAsia="en-GB"/>
              </w:rPr>
            </w:pPr>
            <w:r w:rsidRPr="004E244C">
              <w:rPr>
                <w:rFonts w:cs="Arial"/>
                <w:lang w:eastAsia="en-GB"/>
              </w:rPr>
              <w:t>How will the genre be clear?</w:t>
            </w:r>
          </w:p>
          <w:p w14:paraId="059EA5D9" w14:textId="77777777" w:rsidR="00637716" w:rsidRPr="004E244C" w:rsidRDefault="00637716" w:rsidP="00287AA5">
            <w:pPr>
              <w:pStyle w:val="ListParagraph"/>
              <w:numPr>
                <w:ilvl w:val="0"/>
                <w:numId w:val="34"/>
              </w:numPr>
              <w:rPr>
                <w:rFonts w:cs="Arial"/>
                <w:lang w:eastAsia="en-GB"/>
              </w:rPr>
            </w:pPr>
            <w:r w:rsidRPr="004E244C">
              <w:rPr>
                <w:rFonts w:cs="Arial"/>
                <w:lang w:eastAsia="en-GB"/>
              </w:rPr>
              <w:t>Where will it be exhibited? (Which includes thinking about where it might sit on Netflix, Amazon, Hulu etc.)</w:t>
            </w:r>
          </w:p>
          <w:p w14:paraId="535699F6" w14:textId="021D2BA3" w:rsidR="00637716" w:rsidRPr="004F7EE8" w:rsidRDefault="00637716" w:rsidP="00C558DA">
            <w:pPr>
              <w:spacing w:before="120" w:after="120"/>
              <w:rPr>
                <w:rFonts w:ascii="Arial" w:hAnsi="Arial" w:cs="Arial"/>
                <w:sz w:val="20"/>
                <w:szCs w:val="20"/>
                <w:lang w:eastAsia="en-GB"/>
              </w:rPr>
            </w:pPr>
            <w:r w:rsidRPr="004F7EE8">
              <w:rPr>
                <w:rFonts w:ascii="Arial" w:hAnsi="Arial" w:cs="Arial"/>
                <w:sz w:val="20"/>
                <w:szCs w:val="20"/>
                <w:lang w:eastAsia="en-GB"/>
              </w:rPr>
              <w:t xml:space="preserve">It is not necessary for a full script to be written for this option, but </w:t>
            </w:r>
            <w:r w:rsidR="00E2008A">
              <w:rPr>
                <w:rFonts w:ascii="Arial" w:hAnsi="Arial" w:cs="Arial"/>
                <w:sz w:val="20"/>
                <w:szCs w:val="20"/>
                <w:lang w:eastAsia="en-GB"/>
              </w:rPr>
              <w:t>learners</w:t>
            </w:r>
            <w:r w:rsidRPr="004F7EE8">
              <w:rPr>
                <w:rFonts w:ascii="Arial" w:hAnsi="Arial" w:cs="Arial"/>
                <w:sz w:val="20"/>
                <w:szCs w:val="20"/>
                <w:lang w:eastAsia="en-GB"/>
              </w:rPr>
              <w:t xml:space="preserve"> will benefit from producing a full outline of the story, from which they can script specific scenes/fragments which will appear in the trailers.</w:t>
            </w:r>
          </w:p>
          <w:p w14:paraId="63F1FB6C" w14:textId="77777777" w:rsidR="00637716" w:rsidRPr="004F7EE8" w:rsidRDefault="00637716" w:rsidP="00C558DA">
            <w:pPr>
              <w:spacing w:before="120" w:after="120"/>
              <w:rPr>
                <w:rFonts w:ascii="Arial" w:hAnsi="Arial" w:cs="Arial"/>
                <w:sz w:val="20"/>
                <w:szCs w:val="20"/>
                <w:lang w:eastAsia="en-GB"/>
              </w:rPr>
            </w:pPr>
            <w:r w:rsidRPr="004F7EE8">
              <w:rPr>
                <w:rFonts w:ascii="Arial" w:hAnsi="Arial" w:cs="Arial"/>
                <w:sz w:val="20"/>
                <w:szCs w:val="20"/>
                <w:lang w:eastAsia="en-GB"/>
              </w:rPr>
              <w:t xml:space="preserve">Again, research should include watching as many trailers as possible </w:t>
            </w:r>
            <w:proofErr w:type="gramStart"/>
            <w:r w:rsidRPr="004F7EE8">
              <w:rPr>
                <w:rFonts w:ascii="Arial" w:hAnsi="Arial" w:cs="Arial"/>
                <w:sz w:val="20"/>
                <w:szCs w:val="20"/>
                <w:lang w:eastAsia="en-GB"/>
              </w:rPr>
              <w:t>in order to</w:t>
            </w:r>
            <w:proofErr w:type="gramEnd"/>
            <w:r w:rsidRPr="004F7EE8">
              <w:rPr>
                <w:rFonts w:ascii="Arial" w:hAnsi="Arial" w:cs="Arial"/>
                <w:sz w:val="20"/>
                <w:szCs w:val="20"/>
                <w:lang w:eastAsia="en-GB"/>
              </w:rPr>
              <w:t xml:space="preserve"> understand the conventions at a basic level, as well as the more sophisticated elements. Basic conventions will include the length (usually in the region of two and a half minutes) and the inclusion of scenes from the full film, not necessarily in chronological order. More sophisticated conventions relate to the swift and economical introduction of a main character and a central conflict, without giving too much away.</w:t>
            </w:r>
          </w:p>
          <w:p w14:paraId="2C721235" w14:textId="5D256BF0" w:rsidR="00637716" w:rsidRPr="004F7EE8" w:rsidRDefault="00637716" w:rsidP="004E244C">
            <w:pPr>
              <w:rPr>
                <w:rFonts w:ascii="Arial" w:hAnsi="Arial" w:cs="Arial"/>
                <w:sz w:val="20"/>
                <w:szCs w:val="20"/>
                <w:lang w:eastAsia="en-GB"/>
              </w:rPr>
            </w:pPr>
            <w:r w:rsidRPr="004F7EE8">
              <w:rPr>
                <w:rFonts w:ascii="Arial" w:hAnsi="Arial" w:cs="Arial"/>
                <w:sz w:val="20"/>
                <w:szCs w:val="20"/>
                <w:lang w:eastAsia="en-GB"/>
              </w:rPr>
              <w:t xml:space="preserve">Work through some of the selection here, for example: </w:t>
            </w:r>
            <w:hyperlink r:id="rId55" w:history="1">
              <w:r w:rsidR="006E5466" w:rsidRPr="006E5466">
                <w:rPr>
                  <w:rStyle w:val="WebLink"/>
                  <w:lang w:eastAsia="en-GB"/>
                </w:rPr>
                <w:t>www.imdb.com/trailers/</w:t>
              </w:r>
            </w:hyperlink>
            <w:r w:rsidRPr="004F7EE8">
              <w:rPr>
                <w:rFonts w:ascii="Arial" w:hAnsi="Arial" w:cs="Arial"/>
                <w:sz w:val="20"/>
                <w:szCs w:val="20"/>
                <w:lang w:eastAsia="en-GB"/>
              </w:rPr>
              <w:t xml:space="preserve"> </w:t>
            </w:r>
            <w:proofErr w:type="gramStart"/>
            <w:r w:rsidRPr="004F7EE8">
              <w:rPr>
                <w:rFonts w:ascii="Arial" w:hAnsi="Arial" w:cs="Arial"/>
                <w:sz w:val="20"/>
                <w:szCs w:val="20"/>
                <w:lang w:eastAsia="en-GB"/>
              </w:rPr>
              <w:t>in order to</w:t>
            </w:r>
            <w:proofErr w:type="gramEnd"/>
            <w:r w:rsidRPr="004F7EE8">
              <w:rPr>
                <w:rFonts w:ascii="Arial" w:hAnsi="Arial" w:cs="Arial"/>
                <w:sz w:val="20"/>
                <w:szCs w:val="20"/>
                <w:lang w:eastAsia="en-GB"/>
              </w:rPr>
              <w:t xml:space="preserve"> identify how the trailers:</w:t>
            </w:r>
          </w:p>
          <w:p w14:paraId="118657CF" w14:textId="371658E8" w:rsidR="00637716" w:rsidRPr="002C604A" w:rsidRDefault="004300E0" w:rsidP="004E244C">
            <w:pPr>
              <w:pStyle w:val="ListParagraph"/>
              <w:numPr>
                <w:ilvl w:val="0"/>
                <w:numId w:val="19"/>
              </w:numPr>
              <w:rPr>
                <w:rFonts w:cs="Arial"/>
                <w:lang w:eastAsia="en-GB"/>
              </w:rPr>
            </w:pPr>
            <w:r>
              <w:rPr>
                <w:rFonts w:cs="Arial"/>
                <w:lang w:eastAsia="en-GB"/>
              </w:rPr>
              <w:t>c</w:t>
            </w:r>
            <w:r w:rsidR="00637716" w:rsidRPr="002C604A">
              <w:rPr>
                <w:rFonts w:cs="Arial"/>
                <w:lang w:eastAsia="en-GB"/>
              </w:rPr>
              <w:t>reate a sense of genre</w:t>
            </w:r>
          </w:p>
          <w:p w14:paraId="69E35F36" w14:textId="75C7C43F" w:rsidR="00637716" w:rsidRPr="002C604A" w:rsidRDefault="004300E0" w:rsidP="004E244C">
            <w:pPr>
              <w:pStyle w:val="ListParagraph"/>
              <w:numPr>
                <w:ilvl w:val="0"/>
                <w:numId w:val="19"/>
              </w:numPr>
              <w:rPr>
                <w:rFonts w:cs="Arial"/>
                <w:lang w:eastAsia="en-GB"/>
              </w:rPr>
            </w:pPr>
            <w:r>
              <w:rPr>
                <w:rFonts w:cs="Arial"/>
                <w:lang w:eastAsia="en-GB"/>
              </w:rPr>
              <w:t>i</w:t>
            </w:r>
            <w:r w:rsidR="005657AF">
              <w:rPr>
                <w:rFonts w:cs="Arial"/>
                <w:lang w:eastAsia="en-GB"/>
              </w:rPr>
              <w:t>ntroduce a central character</w:t>
            </w:r>
          </w:p>
          <w:p w14:paraId="52C8919A" w14:textId="794DAC4E" w:rsidR="00637716" w:rsidRPr="002C604A" w:rsidRDefault="004300E0" w:rsidP="004E244C">
            <w:pPr>
              <w:pStyle w:val="ListParagraph"/>
              <w:numPr>
                <w:ilvl w:val="0"/>
                <w:numId w:val="19"/>
              </w:numPr>
              <w:rPr>
                <w:rFonts w:cs="Arial"/>
                <w:lang w:eastAsia="en-GB"/>
              </w:rPr>
            </w:pPr>
            <w:r>
              <w:rPr>
                <w:rFonts w:cs="Arial"/>
                <w:lang w:eastAsia="en-GB"/>
              </w:rPr>
              <w:t>i</w:t>
            </w:r>
            <w:r w:rsidR="005657AF">
              <w:rPr>
                <w:rFonts w:cs="Arial"/>
                <w:lang w:eastAsia="en-GB"/>
              </w:rPr>
              <w:t>ntroduce the central conflict</w:t>
            </w:r>
          </w:p>
          <w:p w14:paraId="7386ABDD" w14:textId="066B24E2" w:rsidR="00637716" w:rsidRPr="002C604A" w:rsidRDefault="004300E0" w:rsidP="004E244C">
            <w:pPr>
              <w:pStyle w:val="ListParagraph"/>
              <w:numPr>
                <w:ilvl w:val="0"/>
                <w:numId w:val="19"/>
              </w:numPr>
              <w:rPr>
                <w:rFonts w:cs="Arial"/>
                <w:lang w:eastAsia="en-GB"/>
              </w:rPr>
            </w:pPr>
            <w:r>
              <w:rPr>
                <w:rFonts w:cs="Arial"/>
                <w:lang w:eastAsia="en-GB"/>
              </w:rPr>
              <w:t>t</w:t>
            </w:r>
            <w:r w:rsidR="00637716" w:rsidRPr="002C604A">
              <w:rPr>
                <w:rFonts w:cs="Arial"/>
                <w:lang w:eastAsia="en-GB"/>
              </w:rPr>
              <w:t>ease the audi</w:t>
            </w:r>
            <w:r w:rsidR="005657AF">
              <w:rPr>
                <w:rFonts w:cs="Arial"/>
                <w:lang w:eastAsia="en-GB"/>
              </w:rPr>
              <w:t>ence with suggestions of action</w:t>
            </w:r>
          </w:p>
          <w:p w14:paraId="107C4535" w14:textId="62EB2016" w:rsidR="00637716" w:rsidRPr="002C604A" w:rsidRDefault="004300E0" w:rsidP="004E244C">
            <w:pPr>
              <w:pStyle w:val="ListParagraph"/>
              <w:numPr>
                <w:ilvl w:val="0"/>
                <w:numId w:val="19"/>
              </w:numPr>
              <w:rPr>
                <w:rFonts w:cs="Arial"/>
                <w:lang w:eastAsia="en-GB"/>
              </w:rPr>
            </w:pPr>
            <w:r>
              <w:rPr>
                <w:rFonts w:cs="Arial"/>
                <w:lang w:eastAsia="en-GB"/>
              </w:rPr>
              <w:t>u</w:t>
            </w:r>
            <w:r w:rsidR="00637716" w:rsidRPr="002C604A">
              <w:rPr>
                <w:rFonts w:cs="Arial"/>
                <w:lang w:eastAsia="en-GB"/>
              </w:rPr>
              <w:t xml:space="preserve">se dialogue </w:t>
            </w:r>
            <w:r w:rsidR="005657AF">
              <w:rPr>
                <w:rFonts w:cs="Arial"/>
                <w:lang w:eastAsia="en-GB"/>
              </w:rPr>
              <w:t>from the film over other scenes</w:t>
            </w:r>
          </w:p>
          <w:p w14:paraId="0A77C8EA" w14:textId="76B02EF4" w:rsidR="00637716" w:rsidRPr="002C604A" w:rsidRDefault="004300E0" w:rsidP="004E244C">
            <w:pPr>
              <w:pStyle w:val="ListParagraph"/>
              <w:numPr>
                <w:ilvl w:val="0"/>
                <w:numId w:val="19"/>
              </w:numPr>
              <w:rPr>
                <w:rFonts w:cs="Arial"/>
                <w:lang w:eastAsia="en-GB"/>
              </w:rPr>
            </w:pPr>
            <w:r>
              <w:rPr>
                <w:rFonts w:cs="Arial"/>
                <w:lang w:eastAsia="en-GB"/>
              </w:rPr>
              <w:t>u</w:t>
            </w:r>
            <w:r w:rsidR="005657AF">
              <w:rPr>
                <w:rFonts w:cs="Arial"/>
                <w:lang w:eastAsia="en-GB"/>
              </w:rPr>
              <w:t>se rapid cutting</w:t>
            </w:r>
          </w:p>
          <w:p w14:paraId="30637780" w14:textId="6A5D2F49" w:rsidR="00637716" w:rsidRPr="002C604A" w:rsidRDefault="004300E0" w:rsidP="004E244C">
            <w:pPr>
              <w:pStyle w:val="ListParagraph"/>
              <w:numPr>
                <w:ilvl w:val="0"/>
                <w:numId w:val="19"/>
              </w:numPr>
              <w:rPr>
                <w:rFonts w:cs="Arial"/>
                <w:lang w:eastAsia="en-GB"/>
              </w:rPr>
            </w:pPr>
            <w:r>
              <w:rPr>
                <w:rFonts w:cs="Arial"/>
                <w:lang w:eastAsia="en-GB"/>
              </w:rPr>
              <w:t>a</w:t>
            </w:r>
            <w:r w:rsidR="00637716" w:rsidRPr="002C604A">
              <w:rPr>
                <w:rFonts w:cs="Arial"/>
                <w:lang w:eastAsia="en-GB"/>
              </w:rPr>
              <w:t>ccelerate in pace to b</w:t>
            </w:r>
            <w:r w:rsidR="005657AF">
              <w:rPr>
                <w:rFonts w:cs="Arial"/>
                <w:lang w:eastAsia="en-GB"/>
              </w:rPr>
              <w:t>uild up to a dramatic crescendo</w:t>
            </w:r>
          </w:p>
          <w:p w14:paraId="72EC2FB4" w14:textId="5C9A6CF1" w:rsidR="00637716" w:rsidRPr="002C604A" w:rsidRDefault="004300E0" w:rsidP="004E244C">
            <w:pPr>
              <w:pStyle w:val="ListParagraph"/>
              <w:numPr>
                <w:ilvl w:val="0"/>
                <w:numId w:val="19"/>
              </w:numPr>
              <w:rPr>
                <w:rFonts w:cs="Arial"/>
                <w:lang w:eastAsia="en-GB"/>
              </w:rPr>
            </w:pPr>
            <w:r>
              <w:rPr>
                <w:rFonts w:cs="Arial"/>
                <w:lang w:eastAsia="en-GB"/>
              </w:rPr>
              <w:t>u</w:t>
            </w:r>
            <w:r w:rsidR="00637716" w:rsidRPr="002C604A">
              <w:rPr>
                <w:rFonts w:cs="Arial"/>
                <w:lang w:eastAsia="en-GB"/>
              </w:rPr>
              <w:t xml:space="preserve">se music (which may not appear in the </w:t>
            </w:r>
            <w:r w:rsidR="005657AF">
              <w:rPr>
                <w:rFonts w:cs="Arial"/>
                <w:lang w:eastAsia="en-GB"/>
              </w:rPr>
              <w:t>final film) for dramatic effect</w:t>
            </w:r>
          </w:p>
          <w:p w14:paraId="69EF1429" w14:textId="0FE882B2" w:rsidR="00637716" w:rsidRPr="002C604A" w:rsidRDefault="004300E0" w:rsidP="004E244C">
            <w:pPr>
              <w:pStyle w:val="ListParagraph"/>
              <w:numPr>
                <w:ilvl w:val="0"/>
                <w:numId w:val="19"/>
              </w:numPr>
              <w:rPr>
                <w:rFonts w:cs="Arial"/>
                <w:lang w:eastAsia="en-GB"/>
              </w:rPr>
            </w:pPr>
            <w:r>
              <w:rPr>
                <w:rFonts w:cs="Arial"/>
                <w:lang w:eastAsia="en-GB"/>
              </w:rPr>
              <w:t>u</w:t>
            </w:r>
            <w:r w:rsidR="00637716" w:rsidRPr="002C604A">
              <w:rPr>
                <w:rFonts w:cs="Arial"/>
                <w:lang w:eastAsia="en-GB"/>
              </w:rPr>
              <w:t xml:space="preserve">se direct address, either in the </w:t>
            </w:r>
            <w:r w:rsidR="005657AF">
              <w:rPr>
                <w:rFonts w:cs="Arial"/>
                <w:lang w:eastAsia="en-GB"/>
              </w:rPr>
              <w:t>form of voice over, or captions</w:t>
            </w:r>
          </w:p>
          <w:p w14:paraId="13E547D5" w14:textId="75503B6D" w:rsidR="00637716" w:rsidRPr="002C604A" w:rsidRDefault="004300E0" w:rsidP="004E244C">
            <w:pPr>
              <w:pStyle w:val="ListParagraph"/>
              <w:numPr>
                <w:ilvl w:val="0"/>
                <w:numId w:val="19"/>
              </w:numPr>
              <w:rPr>
                <w:rFonts w:cs="Arial"/>
                <w:lang w:eastAsia="en-GB"/>
              </w:rPr>
            </w:pPr>
            <w:r>
              <w:rPr>
                <w:rFonts w:cs="Arial"/>
                <w:lang w:eastAsia="en-GB"/>
              </w:rPr>
              <w:t>u</w:t>
            </w:r>
            <w:r w:rsidR="005657AF">
              <w:rPr>
                <w:rFonts w:cs="Arial"/>
                <w:lang w:eastAsia="en-GB"/>
              </w:rPr>
              <w:t>se quotes from reviews</w:t>
            </w:r>
          </w:p>
          <w:p w14:paraId="5E016F2C" w14:textId="2B8EA331" w:rsidR="00637716" w:rsidRPr="002C604A" w:rsidRDefault="004300E0" w:rsidP="004E244C">
            <w:pPr>
              <w:pStyle w:val="ListParagraph"/>
              <w:numPr>
                <w:ilvl w:val="0"/>
                <w:numId w:val="19"/>
              </w:numPr>
              <w:rPr>
                <w:rFonts w:cs="Arial"/>
                <w:lang w:eastAsia="en-GB"/>
              </w:rPr>
            </w:pPr>
            <w:r>
              <w:rPr>
                <w:rFonts w:cs="Arial"/>
                <w:lang w:eastAsia="en-GB"/>
              </w:rPr>
              <w:t>u</w:t>
            </w:r>
            <w:r w:rsidR="00637716" w:rsidRPr="002C604A">
              <w:rPr>
                <w:rFonts w:cs="Arial"/>
                <w:lang w:eastAsia="en-GB"/>
              </w:rPr>
              <w:t>se statements which relate the film to others.</w:t>
            </w:r>
          </w:p>
          <w:p w14:paraId="0703B710" w14:textId="77777777" w:rsidR="00637716" w:rsidRPr="004F7EE8" w:rsidRDefault="00637716" w:rsidP="00C558DA">
            <w:pPr>
              <w:spacing w:before="120" w:after="120"/>
              <w:rPr>
                <w:rFonts w:ascii="Arial" w:hAnsi="Arial" w:cs="Arial"/>
                <w:sz w:val="20"/>
                <w:szCs w:val="20"/>
                <w:lang w:eastAsia="en-GB"/>
              </w:rPr>
            </w:pPr>
            <w:r w:rsidRPr="004F7EE8">
              <w:rPr>
                <w:rFonts w:ascii="Arial" w:hAnsi="Arial" w:cs="Arial"/>
                <w:b/>
                <w:bCs/>
                <w:sz w:val="20"/>
                <w:szCs w:val="20"/>
                <w:lang w:eastAsia="en-GB"/>
              </w:rPr>
              <w:t>Pitching film ideas</w:t>
            </w:r>
            <w:r w:rsidRPr="004F7EE8">
              <w:rPr>
                <w:rFonts w:ascii="Arial" w:hAnsi="Arial" w:cs="Arial"/>
                <w:sz w:val="20"/>
                <w:szCs w:val="20"/>
                <w:lang w:eastAsia="en-GB"/>
              </w:rPr>
              <w:t xml:space="preserve"> will be an ideal opportunity for formative </w:t>
            </w:r>
            <w:proofErr w:type="gramStart"/>
            <w:r w:rsidRPr="004F7EE8">
              <w:rPr>
                <w:rFonts w:ascii="Arial" w:hAnsi="Arial" w:cs="Arial"/>
                <w:sz w:val="20"/>
                <w:szCs w:val="20"/>
                <w:lang w:eastAsia="en-GB"/>
              </w:rPr>
              <w:t>feedback, and</w:t>
            </w:r>
            <w:proofErr w:type="gramEnd"/>
            <w:r w:rsidRPr="004F7EE8">
              <w:rPr>
                <w:rFonts w:ascii="Arial" w:hAnsi="Arial" w:cs="Arial"/>
                <w:sz w:val="20"/>
                <w:szCs w:val="20"/>
                <w:lang w:eastAsia="en-GB"/>
              </w:rPr>
              <w:t xml:space="preserve"> will also help to attenuate ideas which may be too ambitious given the resources available.</w:t>
            </w:r>
          </w:p>
          <w:p w14:paraId="788E92B0" w14:textId="77777777" w:rsidR="00637716" w:rsidRPr="004F7EE8" w:rsidRDefault="00637716" w:rsidP="004E244C">
            <w:pPr>
              <w:rPr>
                <w:rFonts w:ascii="Arial" w:hAnsi="Arial" w:cs="Arial"/>
                <w:sz w:val="20"/>
                <w:szCs w:val="20"/>
                <w:lang w:eastAsia="en-GB"/>
              </w:rPr>
            </w:pPr>
            <w:r w:rsidRPr="004F7EE8">
              <w:rPr>
                <w:rFonts w:ascii="Arial" w:hAnsi="Arial" w:cs="Arial"/>
                <w:sz w:val="20"/>
                <w:szCs w:val="20"/>
                <w:lang w:eastAsia="en-GB"/>
              </w:rPr>
              <w:t>Practical exercises could include:</w:t>
            </w:r>
          </w:p>
          <w:p w14:paraId="258099AD" w14:textId="0A5C03B3" w:rsidR="00637716" w:rsidRPr="002C604A" w:rsidRDefault="004300E0" w:rsidP="004E244C">
            <w:pPr>
              <w:pStyle w:val="ListParagraph"/>
              <w:numPr>
                <w:ilvl w:val="0"/>
                <w:numId w:val="18"/>
              </w:numPr>
              <w:rPr>
                <w:rFonts w:cs="Arial"/>
                <w:lang w:eastAsia="en-GB"/>
              </w:rPr>
            </w:pPr>
            <w:r>
              <w:rPr>
                <w:rFonts w:cs="Arial"/>
                <w:lang w:eastAsia="en-GB"/>
              </w:rPr>
              <w:lastRenderedPageBreak/>
              <w:t>e</w:t>
            </w:r>
            <w:r w:rsidR="00637716" w:rsidRPr="002C604A">
              <w:rPr>
                <w:rFonts w:cs="Arial"/>
                <w:lang w:eastAsia="en-GB"/>
              </w:rPr>
              <w:t>diting a trailer from an existing film (preferably without ha</w:t>
            </w:r>
            <w:r w:rsidR="005657AF">
              <w:rPr>
                <w:rFonts w:cs="Arial"/>
                <w:lang w:eastAsia="en-GB"/>
              </w:rPr>
              <w:t>ving seen the existing trailer)</w:t>
            </w:r>
          </w:p>
          <w:p w14:paraId="519446C8" w14:textId="250E8171" w:rsidR="00637716" w:rsidRPr="002C604A" w:rsidRDefault="004300E0" w:rsidP="004E244C">
            <w:pPr>
              <w:pStyle w:val="ListParagraph"/>
              <w:numPr>
                <w:ilvl w:val="0"/>
                <w:numId w:val="18"/>
              </w:numPr>
              <w:rPr>
                <w:rFonts w:cs="Arial"/>
                <w:lang w:eastAsia="en-GB"/>
              </w:rPr>
            </w:pPr>
            <w:r>
              <w:rPr>
                <w:rFonts w:cs="Arial"/>
                <w:lang w:eastAsia="en-GB"/>
              </w:rPr>
              <w:t>s</w:t>
            </w:r>
            <w:r w:rsidR="00637716" w:rsidRPr="002C604A">
              <w:rPr>
                <w:rFonts w:cs="Arial"/>
                <w:lang w:eastAsia="en-GB"/>
              </w:rPr>
              <w:t>toryboarding the opening of the trailer</w:t>
            </w:r>
            <w:r w:rsidR="005657AF">
              <w:rPr>
                <w:rFonts w:cs="Arial"/>
                <w:lang w:eastAsia="en-GB"/>
              </w:rPr>
              <w:t xml:space="preserve"> and presenting it for critique</w:t>
            </w:r>
          </w:p>
          <w:p w14:paraId="406C44B1" w14:textId="692C3D38" w:rsidR="00637716" w:rsidRPr="002C604A" w:rsidRDefault="004300E0" w:rsidP="004E244C">
            <w:pPr>
              <w:pStyle w:val="ListParagraph"/>
              <w:numPr>
                <w:ilvl w:val="0"/>
                <w:numId w:val="18"/>
              </w:numPr>
              <w:rPr>
                <w:rFonts w:cs="Arial"/>
                <w:lang w:eastAsia="en-GB"/>
              </w:rPr>
            </w:pPr>
            <w:r>
              <w:rPr>
                <w:rFonts w:cs="Arial"/>
                <w:lang w:eastAsia="en-GB"/>
              </w:rPr>
              <w:t>d</w:t>
            </w:r>
            <w:r w:rsidR="00637716" w:rsidRPr="002C604A">
              <w:rPr>
                <w:rFonts w:cs="Arial"/>
                <w:lang w:eastAsia="en-GB"/>
              </w:rPr>
              <w:t xml:space="preserve">eveloping fragments of dialogue </w:t>
            </w:r>
            <w:r w:rsidR="005657AF">
              <w:rPr>
                <w:rFonts w:cs="Arial"/>
                <w:lang w:eastAsia="en-GB"/>
              </w:rPr>
              <w:t>which suggest emotion and drama</w:t>
            </w:r>
          </w:p>
          <w:p w14:paraId="14941292" w14:textId="5C5EFE3B" w:rsidR="00637716" w:rsidRPr="002C604A" w:rsidRDefault="004300E0" w:rsidP="004E244C">
            <w:pPr>
              <w:pStyle w:val="ListParagraph"/>
              <w:numPr>
                <w:ilvl w:val="0"/>
                <w:numId w:val="18"/>
              </w:numPr>
              <w:rPr>
                <w:rFonts w:cs="Arial"/>
                <w:lang w:eastAsia="en-GB"/>
              </w:rPr>
            </w:pPr>
            <w:r>
              <w:rPr>
                <w:rFonts w:cs="Arial"/>
                <w:lang w:eastAsia="en-GB"/>
              </w:rPr>
              <w:t>d</w:t>
            </w:r>
            <w:r w:rsidR="00637716" w:rsidRPr="002C604A">
              <w:rPr>
                <w:rFonts w:cs="Arial"/>
                <w:lang w:eastAsia="en-GB"/>
              </w:rPr>
              <w:t xml:space="preserve">eveloping a series of titles and </w:t>
            </w:r>
            <w:r w:rsidR="005657AF">
              <w:rPr>
                <w:rFonts w:cs="Arial"/>
                <w:lang w:eastAsia="en-GB"/>
              </w:rPr>
              <w:t>suggesting film genres for them</w:t>
            </w:r>
          </w:p>
          <w:p w14:paraId="0F991D78" w14:textId="5742889B" w:rsidR="00637716" w:rsidRPr="002C604A" w:rsidRDefault="004300E0" w:rsidP="004E244C">
            <w:pPr>
              <w:pStyle w:val="ListParagraph"/>
              <w:numPr>
                <w:ilvl w:val="0"/>
                <w:numId w:val="18"/>
              </w:numPr>
              <w:rPr>
                <w:rFonts w:cs="Arial"/>
                <w:lang w:eastAsia="en-GB"/>
              </w:rPr>
            </w:pPr>
            <w:r>
              <w:rPr>
                <w:rFonts w:cs="Arial"/>
                <w:lang w:eastAsia="en-GB"/>
              </w:rPr>
              <w:t>d</w:t>
            </w:r>
            <w:r w:rsidR="00637716" w:rsidRPr="002C604A">
              <w:rPr>
                <w:rFonts w:cs="Arial"/>
                <w:lang w:eastAsia="en-GB"/>
              </w:rPr>
              <w:t>e</w:t>
            </w:r>
            <w:r w:rsidR="005657AF">
              <w:rPr>
                <w:rFonts w:cs="Arial"/>
                <w:lang w:eastAsia="en-GB"/>
              </w:rPr>
              <w:t>signing mock-ups for the poster</w:t>
            </w:r>
          </w:p>
          <w:p w14:paraId="000C4171" w14:textId="6CBEE47B" w:rsidR="00637716" w:rsidRPr="002C604A" w:rsidRDefault="004300E0" w:rsidP="004E244C">
            <w:pPr>
              <w:pStyle w:val="ListParagraph"/>
              <w:numPr>
                <w:ilvl w:val="0"/>
                <w:numId w:val="18"/>
              </w:numPr>
              <w:rPr>
                <w:rFonts w:cs="Arial"/>
                <w:lang w:eastAsia="en-GB"/>
              </w:rPr>
            </w:pPr>
            <w:r>
              <w:rPr>
                <w:rFonts w:cs="Arial"/>
                <w:lang w:eastAsia="en-GB"/>
              </w:rPr>
              <w:t>d</w:t>
            </w:r>
            <w:r w:rsidR="00637716" w:rsidRPr="002C604A">
              <w:rPr>
                <w:rFonts w:cs="Arial"/>
                <w:lang w:eastAsia="en-GB"/>
              </w:rPr>
              <w:t>esigning mock-ups for the social media page.</w:t>
            </w:r>
          </w:p>
          <w:p w14:paraId="0EB764CD" w14:textId="56F724EF" w:rsidR="00637716" w:rsidRPr="00A93F32" w:rsidRDefault="00D537DD" w:rsidP="00A93F32">
            <w:pPr>
              <w:pStyle w:val="BodyText"/>
              <w:spacing w:before="120"/>
              <w:rPr>
                <w:b/>
              </w:rPr>
            </w:pPr>
            <w:r>
              <w:rPr>
                <w:b/>
              </w:rPr>
              <w:t xml:space="preserve">Option </w:t>
            </w:r>
            <w:r w:rsidR="00C933AF">
              <w:rPr>
                <w:b/>
              </w:rPr>
              <w:t>3</w:t>
            </w:r>
            <w:r>
              <w:rPr>
                <w:b/>
              </w:rPr>
              <w:t>:</w:t>
            </w:r>
            <w:r w:rsidR="00C933AF">
              <w:rPr>
                <w:b/>
              </w:rPr>
              <w:t xml:space="preserve"> </w:t>
            </w:r>
            <w:r>
              <w:rPr>
                <w:b/>
              </w:rPr>
              <w:t>d</w:t>
            </w:r>
            <w:r w:rsidR="00637716" w:rsidRPr="002C604A">
              <w:rPr>
                <w:b/>
              </w:rPr>
              <w:t>ocumentary package</w:t>
            </w:r>
            <w:r w:rsidR="00A93F32">
              <w:rPr>
                <w:b/>
              </w:rPr>
              <w:t xml:space="preserve">: </w:t>
            </w:r>
            <w:r w:rsidR="00A93F32">
              <w:rPr>
                <w:lang w:eastAsia="en-GB"/>
              </w:rPr>
              <w:t>t</w:t>
            </w:r>
            <w:r w:rsidR="00637716" w:rsidRPr="00FE5D52">
              <w:rPr>
                <w:lang w:eastAsia="en-GB"/>
              </w:rPr>
              <w:t>he outcome here is an extract from a TV documentary (the opening might work well, but not inevitably) together with a social media page and a magazine article about it. Given the blurring of the lines between TV and film, and the fact that many documentaries are only available through and exhibited on TV platforms, such as Netflix and Amazon, the category is quite inclusive.</w:t>
            </w:r>
          </w:p>
          <w:p w14:paraId="7A2F0482" w14:textId="77777777" w:rsidR="00637716" w:rsidRPr="00FE5D52" w:rsidRDefault="00637716" w:rsidP="004E244C">
            <w:pPr>
              <w:rPr>
                <w:rFonts w:ascii="Arial" w:hAnsi="Arial" w:cs="Arial"/>
                <w:sz w:val="20"/>
                <w:szCs w:val="20"/>
                <w:lang w:eastAsia="en-GB"/>
              </w:rPr>
            </w:pPr>
            <w:r w:rsidRPr="00FE5D52">
              <w:rPr>
                <w:rFonts w:ascii="Arial" w:hAnsi="Arial" w:cs="Arial"/>
                <w:sz w:val="20"/>
                <w:szCs w:val="20"/>
                <w:lang w:eastAsia="en-GB"/>
              </w:rPr>
              <w:t>Key research activities will include:</w:t>
            </w:r>
          </w:p>
          <w:p w14:paraId="78CCE05D" w14:textId="148878F8" w:rsidR="00637716" w:rsidRPr="00C6593C" w:rsidRDefault="00637716" w:rsidP="004E244C">
            <w:pPr>
              <w:pStyle w:val="ListParagraph"/>
              <w:numPr>
                <w:ilvl w:val="0"/>
                <w:numId w:val="20"/>
              </w:numPr>
              <w:rPr>
                <w:rFonts w:cs="Arial"/>
                <w:lang w:eastAsia="en-GB"/>
              </w:rPr>
            </w:pPr>
            <w:r w:rsidRPr="00C6593C">
              <w:rPr>
                <w:rFonts w:cs="Arial"/>
                <w:lang w:eastAsia="en-GB"/>
              </w:rPr>
              <w:t>What kinds of subjects get made into documentaries?</w:t>
            </w:r>
          </w:p>
          <w:p w14:paraId="66C85AC6" w14:textId="529584A1" w:rsidR="00637716" w:rsidRPr="00C6593C" w:rsidRDefault="00637716" w:rsidP="004E244C">
            <w:pPr>
              <w:pStyle w:val="ListParagraph"/>
              <w:numPr>
                <w:ilvl w:val="0"/>
                <w:numId w:val="20"/>
              </w:numPr>
              <w:rPr>
                <w:rFonts w:cs="Arial"/>
                <w:lang w:eastAsia="en-GB"/>
              </w:rPr>
            </w:pPr>
            <w:r w:rsidRPr="00C6593C">
              <w:rPr>
                <w:rFonts w:cs="Arial"/>
                <w:lang w:eastAsia="en-GB"/>
              </w:rPr>
              <w:t>What different kinds of documentaries are there?</w:t>
            </w:r>
          </w:p>
          <w:p w14:paraId="2F4F5C09" w14:textId="77777777" w:rsidR="00637716" w:rsidRPr="00C6593C" w:rsidRDefault="00637716" w:rsidP="004E244C">
            <w:pPr>
              <w:pStyle w:val="ListParagraph"/>
              <w:numPr>
                <w:ilvl w:val="0"/>
                <w:numId w:val="20"/>
              </w:numPr>
              <w:rPr>
                <w:rFonts w:cs="Arial"/>
                <w:lang w:eastAsia="en-GB"/>
              </w:rPr>
            </w:pPr>
            <w:r w:rsidRPr="00C6593C">
              <w:rPr>
                <w:rFonts w:cs="Arial"/>
                <w:lang w:eastAsia="en-GB"/>
              </w:rPr>
              <w:t>What is the purpose of a documentary?</w:t>
            </w:r>
          </w:p>
          <w:p w14:paraId="128A93A6" w14:textId="4D0DF9B7" w:rsidR="00637716" w:rsidRPr="00C6593C" w:rsidRDefault="00637716" w:rsidP="004E244C">
            <w:pPr>
              <w:pStyle w:val="ListParagraph"/>
              <w:numPr>
                <w:ilvl w:val="0"/>
                <w:numId w:val="20"/>
              </w:numPr>
              <w:rPr>
                <w:rFonts w:cs="Arial"/>
                <w:lang w:eastAsia="en-GB"/>
              </w:rPr>
            </w:pPr>
            <w:r w:rsidRPr="00C6593C">
              <w:rPr>
                <w:rFonts w:cs="Arial"/>
                <w:lang w:eastAsia="en-GB"/>
              </w:rPr>
              <w:t>What is the audience for documentary?</w:t>
            </w:r>
          </w:p>
          <w:p w14:paraId="15F1DC97" w14:textId="05EE507A" w:rsidR="00637716" w:rsidRPr="00FE5D52" w:rsidRDefault="00637716" w:rsidP="00C558DA">
            <w:pPr>
              <w:spacing w:before="120" w:after="120"/>
              <w:rPr>
                <w:rFonts w:ascii="Arial" w:hAnsi="Arial" w:cs="Arial"/>
                <w:sz w:val="20"/>
                <w:szCs w:val="20"/>
                <w:lang w:eastAsia="en-GB"/>
              </w:rPr>
            </w:pPr>
            <w:r w:rsidRPr="00FE5D52">
              <w:rPr>
                <w:rFonts w:ascii="Arial" w:hAnsi="Arial" w:cs="Arial"/>
                <w:sz w:val="20"/>
                <w:szCs w:val="20"/>
                <w:lang w:eastAsia="en-GB"/>
              </w:rPr>
              <w:t>This site, for example</w:t>
            </w:r>
            <w:r w:rsidR="006E5466">
              <w:rPr>
                <w:rFonts w:ascii="Arial" w:hAnsi="Arial" w:cs="Arial"/>
                <w:sz w:val="20"/>
                <w:szCs w:val="20"/>
                <w:lang w:eastAsia="en-GB"/>
              </w:rPr>
              <w:t>,</w:t>
            </w:r>
            <w:r w:rsidRPr="00FE5D52">
              <w:rPr>
                <w:rFonts w:ascii="Arial" w:hAnsi="Arial" w:cs="Arial"/>
                <w:sz w:val="20"/>
                <w:szCs w:val="20"/>
                <w:lang w:eastAsia="en-GB"/>
              </w:rPr>
              <w:t xml:space="preserve"> </w:t>
            </w:r>
            <w:hyperlink r:id="rId56" w:history="1">
              <w:r w:rsidR="006E5466" w:rsidRPr="006E5466">
                <w:rPr>
                  <w:rStyle w:val="WebLink"/>
                  <w:lang w:eastAsia="en-GB"/>
                </w:rPr>
                <w:t>www.wired.co.uk/article/best-documentaries</w:t>
              </w:r>
            </w:hyperlink>
            <w:r w:rsidR="006E5466">
              <w:rPr>
                <w:rFonts w:ascii="Arial" w:hAnsi="Arial" w:cs="Arial"/>
                <w:sz w:val="20"/>
                <w:szCs w:val="20"/>
                <w:lang w:eastAsia="en-GB"/>
              </w:rPr>
              <w:t xml:space="preserve"> </w:t>
            </w:r>
            <w:r w:rsidRPr="00FE5D52">
              <w:rPr>
                <w:rFonts w:ascii="Arial" w:hAnsi="Arial" w:cs="Arial"/>
                <w:sz w:val="20"/>
                <w:szCs w:val="20"/>
                <w:lang w:eastAsia="en-GB"/>
              </w:rPr>
              <w:t>provides brief summaries of a range of documentaries, and could generate a categorisation exercise:</w:t>
            </w:r>
          </w:p>
          <w:p w14:paraId="7AA8481F" w14:textId="77777777" w:rsidR="00637716" w:rsidRPr="00FE5D52" w:rsidRDefault="00637716" w:rsidP="00C558DA">
            <w:pPr>
              <w:spacing w:before="120" w:after="120"/>
              <w:rPr>
                <w:rFonts w:ascii="Arial" w:hAnsi="Arial" w:cs="Arial"/>
                <w:sz w:val="20"/>
                <w:szCs w:val="20"/>
                <w:lang w:eastAsia="en-GB"/>
              </w:rPr>
            </w:pPr>
            <w:r w:rsidRPr="00FE5D52">
              <w:rPr>
                <w:rFonts w:ascii="Arial" w:hAnsi="Arial" w:cs="Arial"/>
                <w:b/>
                <w:bCs/>
                <w:sz w:val="20"/>
                <w:szCs w:val="20"/>
                <w:lang w:eastAsia="en-GB"/>
              </w:rPr>
              <w:t>What different categories of documentary are listed here? What stories get told? Whose stories get told?</w:t>
            </w:r>
          </w:p>
          <w:p w14:paraId="5073D564" w14:textId="1D9571A9" w:rsidR="00637716" w:rsidRPr="00EA0A39" w:rsidRDefault="00637716" w:rsidP="00C558DA">
            <w:pPr>
              <w:spacing w:before="120" w:after="120"/>
              <w:rPr>
                <w:rStyle w:val="WebLink"/>
              </w:rPr>
            </w:pPr>
            <w:r w:rsidRPr="00FE5D52">
              <w:rPr>
                <w:rFonts w:ascii="Arial" w:hAnsi="Arial" w:cs="Arial"/>
                <w:sz w:val="20"/>
                <w:szCs w:val="20"/>
                <w:lang w:eastAsia="en-GB"/>
              </w:rPr>
              <w:t xml:space="preserve">Research must include watching a range of documentaries </w:t>
            </w:r>
            <w:proofErr w:type="gramStart"/>
            <w:r w:rsidRPr="00FE5D52">
              <w:rPr>
                <w:rFonts w:ascii="Arial" w:hAnsi="Arial" w:cs="Arial"/>
                <w:sz w:val="20"/>
                <w:szCs w:val="20"/>
                <w:lang w:eastAsia="en-GB"/>
              </w:rPr>
              <w:t>in order to</w:t>
            </w:r>
            <w:proofErr w:type="gramEnd"/>
            <w:r w:rsidRPr="00FE5D52">
              <w:rPr>
                <w:rFonts w:ascii="Arial" w:hAnsi="Arial" w:cs="Arial"/>
                <w:sz w:val="20"/>
                <w:szCs w:val="20"/>
                <w:lang w:eastAsia="en-GB"/>
              </w:rPr>
              <w:t xml:space="preserve"> build up an understanding of the relationships between style and subject matter. As they may be long, it may be necessary for tutors to curate a series of representative extracts and clips. It would also be useful to introduce the notion of </w:t>
            </w:r>
            <w:r w:rsidRPr="00FE5D52">
              <w:rPr>
                <w:rFonts w:ascii="Arial" w:hAnsi="Arial" w:cs="Arial"/>
                <w:b/>
                <w:bCs/>
                <w:sz w:val="20"/>
                <w:szCs w:val="20"/>
                <w:lang w:eastAsia="en-GB"/>
              </w:rPr>
              <w:t>documentary modes</w:t>
            </w:r>
            <w:r w:rsidRPr="00FE5D52">
              <w:rPr>
                <w:rFonts w:ascii="Arial" w:hAnsi="Arial" w:cs="Arial"/>
                <w:sz w:val="20"/>
                <w:szCs w:val="20"/>
                <w:lang w:eastAsia="en-GB"/>
              </w:rPr>
              <w:t xml:space="preserve">, using the work of Bill Nichols: </w:t>
            </w:r>
            <w:hyperlink r:id="rId57" w:history="1">
              <w:r w:rsidR="00EA0A39" w:rsidRPr="00EA0A39">
                <w:rPr>
                  <w:rStyle w:val="WebLink"/>
                  <w:lang w:eastAsia="en-GB"/>
                </w:rPr>
                <w:t>https://nofilmschool.com/2015/09/nichols-6-modes-documentary-can-help-expand-your-storytelling</w:t>
              </w:r>
            </w:hyperlink>
            <w:r w:rsidR="00EA0A39" w:rsidRPr="00EA0A39">
              <w:rPr>
                <w:rStyle w:val="WebLink"/>
              </w:rPr>
              <w:t xml:space="preserve"> </w:t>
            </w:r>
          </w:p>
          <w:p w14:paraId="30975940" w14:textId="77777777" w:rsidR="00637716" w:rsidRPr="00FE5D52" w:rsidRDefault="00637716" w:rsidP="00A93F32">
            <w:pPr>
              <w:spacing w:before="120"/>
              <w:rPr>
                <w:rFonts w:ascii="Arial" w:hAnsi="Arial" w:cs="Arial"/>
                <w:sz w:val="20"/>
                <w:szCs w:val="20"/>
                <w:lang w:eastAsia="en-GB"/>
              </w:rPr>
            </w:pPr>
            <w:r w:rsidRPr="00FE5D52">
              <w:rPr>
                <w:rFonts w:ascii="Arial" w:hAnsi="Arial" w:cs="Arial"/>
                <w:sz w:val="20"/>
                <w:szCs w:val="20"/>
                <w:lang w:eastAsia="en-GB"/>
              </w:rPr>
              <w:t>Again, pitching ideas for documentary films will provide opportunities for formative feedback and will provide tutors with the opportunity to suggest ways of attenuating ideas which are too ambitious. Questions and feedback should focus on:</w:t>
            </w:r>
          </w:p>
          <w:p w14:paraId="3947BE5F" w14:textId="7953AE99" w:rsidR="00637716" w:rsidRPr="00C6593C" w:rsidRDefault="00637716" w:rsidP="004E244C">
            <w:pPr>
              <w:pStyle w:val="ListParagraph"/>
              <w:numPr>
                <w:ilvl w:val="0"/>
                <w:numId w:val="21"/>
              </w:numPr>
              <w:rPr>
                <w:rFonts w:cs="Arial"/>
                <w:lang w:eastAsia="en-GB"/>
              </w:rPr>
            </w:pPr>
            <w:r w:rsidRPr="00C6593C">
              <w:rPr>
                <w:rFonts w:cs="Arial"/>
                <w:lang w:eastAsia="en-GB"/>
              </w:rPr>
              <w:t>Why th</w:t>
            </w:r>
            <w:r w:rsidR="005657AF">
              <w:rPr>
                <w:rFonts w:cs="Arial"/>
                <w:lang w:eastAsia="en-GB"/>
              </w:rPr>
              <w:t>e subject is worthy of interest</w:t>
            </w:r>
          </w:p>
          <w:p w14:paraId="105F1F5A" w14:textId="15A4E498" w:rsidR="00637716" w:rsidRPr="00C6593C" w:rsidRDefault="00637716" w:rsidP="004E244C">
            <w:pPr>
              <w:pStyle w:val="ListParagraph"/>
              <w:numPr>
                <w:ilvl w:val="0"/>
                <w:numId w:val="21"/>
              </w:numPr>
              <w:rPr>
                <w:rFonts w:cs="Arial"/>
                <w:lang w:eastAsia="en-GB"/>
              </w:rPr>
            </w:pPr>
            <w:r w:rsidRPr="00C6593C">
              <w:rPr>
                <w:rFonts w:cs="Arial"/>
                <w:lang w:eastAsia="en-GB"/>
              </w:rPr>
              <w:t>What</w:t>
            </w:r>
            <w:r w:rsidR="005657AF">
              <w:rPr>
                <w:rFonts w:cs="Arial"/>
                <w:lang w:eastAsia="en-GB"/>
              </w:rPr>
              <w:t xml:space="preserve"> mode would be most appropriate</w:t>
            </w:r>
          </w:p>
          <w:p w14:paraId="2C427532" w14:textId="75BA46C6" w:rsidR="00637716" w:rsidRDefault="00637716" w:rsidP="004E244C">
            <w:pPr>
              <w:pStyle w:val="ListParagraph"/>
              <w:numPr>
                <w:ilvl w:val="0"/>
                <w:numId w:val="21"/>
              </w:numPr>
              <w:rPr>
                <w:rFonts w:cs="Arial"/>
                <w:lang w:eastAsia="en-GB"/>
              </w:rPr>
            </w:pPr>
            <w:r w:rsidRPr="00C6593C">
              <w:rPr>
                <w:rFonts w:cs="Arial"/>
                <w:lang w:eastAsia="en-GB"/>
              </w:rPr>
              <w:t xml:space="preserve">What the ‘shape’ of the entire film would </w:t>
            </w:r>
            <w:r w:rsidR="005657AF">
              <w:rPr>
                <w:rFonts w:cs="Arial"/>
                <w:lang w:eastAsia="en-GB"/>
              </w:rPr>
              <w:t>be (how it would be structured)</w:t>
            </w:r>
          </w:p>
          <w:p w14:paraId="0C96CD2B" w14:textId="341FBB6C" w:rsidR="00637716" w:rsidRPr="00C6593C" w:rsidRDefault="00637716" w:rsidP="004E244C">
            <w:pPr>
              <w:pStyle w:val="ListParagraph"/>
              <w:numPr>
                <w:ilvl w:val="0"/>
                <w:numId w:val="21"/>
              </w:numPr>
              <w:rPr>
                <w:rFonts w:cs="Arial"/>
                <w:lang w:eastAsia="en-GB"/>
              </w:rPr>
            </w:pPr>
            <w:r>
              <w:rPr>
                <w:rFonts w:cs="Arial"/>
                <w:lang w:eastAsia="en-GB"/>
              </w:rPr>
              <w:t>Who or what are the main characters and what their stories are.</w:t>
            </w:r>
          </w:p>
          <w:p w14:paraId="4D61C095" w14:textId="77777777" w:rsidR="00637716" w:rsidRPr="00FE5D52" w:rsidRDefault="00637716" w:rsidP="00C558DA">
            <w:pPr>
              <w:spacing w:before="120"/>
              <w:rPr>
                <w:rFonts w:ascii="Arial" w:hAnsi="Arial" w:cs="Arial"/>
                <w:sz w:val="20"/>
                <w:szCs w:val="20"/>
                <w:lang w:eastAsia="en-GB"/>
              </w:rPr>
            </w:pPr>
            <w:r w:rsidRPr="00FE5D52">
              <w:rPr>
                <w:rFonts w:ascii="Arial" w:hAnsi="Arial" w:cs="Arial"/>
                <w:sz w:val="20"/>
                <w:szCs w:val="20"/>
                <w:lang w:eastAsia="en-GB"/>
              </w:rPr>
              <w:t>Practical exercises could include:</w:t>
            </w:r>
          </w:p>
          <w:p w14:paraId="3A25F35D" w14:textId="0B50F9BB" w:rsidR="00637716" w:rsidRPr="00C6593C" w:rsidRDefault="004300E0" w:rsidP="004E244C">
            <w:pPr>
              <w:pStyle w:val="ListParagraph"/>
              <w:numPr>
                <w:ilvl w:val="0"/>
                <w:numId w:val="22"/>
              </w:numPr>
              <w:rPr>
                <w:rFonts w:cs="Arial"/>
                <w:lang w:eastAsia="en-GB"/>
              </w:rPr>
            </w:pPr>
            <w:r>
              <w:rPr>
                <w:rFonts w:cs="Arial"/>
                <w:lang w:eastAsia="en-GB"/>
              </w:rPr>
              <w:t>s</w:t>
            </w:r>
            <w:r w:rsidR="00637716" w:rsidRPr="00C6593C">
              <w:rPr>
                <w:rFonts w:cs="Arial"/>
                <w:lang w:eastAsia="en-GB"/>
              </w:rPr>
              <w:t>hooting an activity, such as drawing, birdwa</w:t>
            </w:r>
            <w:r w:rsidR="005657AF">
              <w:rPr>
                <w:rFonts w:cs="Arial"/>
                <w:lang w:eastAsia="en-GB"/>
              </w:rPr>
              <w:t>tching or mending (master shot)</w:t>
            </w:r>
          </w:p>
          <w:p w14:paraId="5CF60B74" w14:textId="76E5B6E1" w:rsidR="00637716" w:rsidRPr="00C6593C" w:rsidRDefault="004300E0" w:rsidP="004E244C">
            <w:pPr>
              <w:pStyle w:val="ListParagraph"/>
              <w:numPr>
                <w:ilvl w:val="0"/>
                <w:numId w:val="22"/>
              </w:numPr>
              <w:rPr>
                <w:rFonts w:cs="Arial"/>
                <w:lang w:eastAsia="en-GB"/>
              </w:rPr>
            </w:pPr>
            <w:r>
              <w:rPr>
                <w:rFonts w:cs="Arial"/>
                <w:lang w:eastAsia="en-GB"/>
              </w:rPr>
              <w:t>s</w:t>
            </w:r>
            <w:r w:rsidR="00637716" w:rsidRPr="00C6593C">
              <w:rPr>
                <w:rFonts w:cs="Arial"/>
                <w:lang w:eastAsia="en-GB"/>
              </w:rPr>
              <w:t xml:space="preserve">hooting close ups of the activity </w:t>
            </w:r>
            <w:r w:rsidR="004B02F7">
              <w:rPr>
                <w:rFonts w:cs="Arial"/>
                <w:lang w:eastAsia="en-GB"/>
              </w:rPr>
              <w:t xml:space="preserve">– </w:t>
            </w:r>
            <w:r w:rsidR="00637716" w:rsidRPr="00C6593C">
              <w:rPr>
                <w:rFonts w:cs="Arial"/>
                <w:lang w:eastAsia="en-GB"/>
              </w:rPr>
              <w:t xml:space="preserve">hands, eyes, the material </w:t>
            </w:r>
            <w:r w:rsidR="004B02F7">
              <w:rPr>
                <w:rFonts w:cs="Arial"/>
                <w:lang w:eastAsia="en-GB"/>
              </w:rPr>
              <w:t xml:space="preserve">– </w:t>
            </w:r>
            <w:r w:rsidR="00637716" w:rsidRPr="00C6593C">
              <w:rPr>
                <w:rFonts w:cs="Arial"/>
                <w:lang w:eastAsia="en-GB"/>
              </w:rPr>
              <w:t>and editing this into a short sequen</w:t>
            </w:r>
            <w:r w:rsidR="005657AF">
              <w:rPr>
                <w:rFonts w:cs="Arial"/>
                <w:lang w:eastAsia="en-GB"/>
              </w:rPr>
              <w:t>ce with the master shot</w:t>
            </w:r>
          </w:p>
          <w:p w14:paraId="662244B8" w14:textId="27778001" w:rsidR="00637716" w:rsidRPr="00C6593C" w:rsidRDefault="004300E0" w:rsidP="004E244C">
            <w:pPr>
              <w:pStyle w:val="ListParagraph"/>
              <w:numPr>
                <w:ilvl w:val="0"/>
                <w:numId w:val="22"/>
              </w:numPr>
              <w:rPr>
                <w:rFonts w:cs="Arial"/>
                <w:lang w:eastAsia="en-GB"/>
              </w:rPr>
            </w:pPr>
            <w:r>
              <w:rPr>
                <w:rFonts w:cs="Arial"/>
                <w:lang w:eastAsia="en-GB"/>
              </w:rPr>
              <w:t>d</w:t>
            </w:r>
            <w:r w:rsidR="00637716" w:rsidRPr="00C6593C">
              <w:rPr>
                <w:rFonts w:cs="Arial"/>
                <w:lang w:eastAsia="en-GB"/>
              </w:rPr>
              <w:t xml:space="preserve">esigning a </w:t>
            </w:r>
            <w:r w:rsidR="005657AF">
              <w:rPr>
                <w:rFonts w:cs="Arial"/>
                <w:lang w:eastAsia="en-GB"/>
              </w:rPr>
              <w:t>mock-up of the magazine article</w:t>
            </w:r>
          </w:p>
          <w:p w14:paraId="4BB3300B" w14:textId="110794C0" w:rsidR="00637716" w:rsidRPr="00C6593C" w:rsidRDefault="004300E0" w:rsidP="004E244C">
            <w:pPr>
              <w:pStyle w:val="ListParagraph"/>
              <w:numPr>
                <w:ilvl w:val="0"/>
                <w:numId w:val="22"/>
              </w:numPr>
              <w:rPr>
                <w:rFonts w:cs="Arial"/>
                <w:lang w:eastAsia="en-GB"/>
              </w:rPr>
            </w:pPr>
            <w:r>
              <w:rPr>
                <w:rFonts w:cs="Arial"/>
                <w:lang w:eastAsia="en-GB"/>
              </w:rPr>
              <w:lastRenderedPageBreak/>
              <w:t>w</w:t>
            </w:r>
            <w:r w:rsidR="00637716" w:rsidRPr="00C6593C">
              <w:rPr>
                <w:rFonts w:cs="Arial"/>
                <w:lang w:eastAsia="en-GB"/>
              </w:rPr>
              <w:t>riting and presenting sample copy for the magazine article, specifying the kind of magazine it would be featured in and why this is appropriate.</w:t>
            </w:r>
          </w:p>
          <w:p w14:paraId="23E4DD37" w14:textId="6AF0F92E" w:rsidR="00637716" w:rsidRPr="00A93F32" w:rsidRDefault="00D537DD" w:rsidP="00A93F32">
            <w:pPr>
              <w:spacing w:before="120"/>
              <w:rPr>
                <w:rFonts w:ascii="Arial" w:hAnsi="Arial" w:cs="Arial"/>
                <w:b/>
                <w:sz w:val="20"/>
                <w:szCs w:val="20"/>
                <w:lang w:eastAsia="en-GB"/>
              </w:rPr>
            </w:pPr>
            <w:r>
              <w:rPr>
                <w:rFonts w:ascii="Arial" w:hAnsi="Arial" w:cs="Arial"/>
                <w:b/>
                <w:sz w:val="20"/>
                <w:szCs w:val="20"/>
                <w:lang w:eastAsia="en-GB"/>
              </w:rPr>
              <w:t xml:space="preserve">Option </w:t>
            </w:r>
            <w:r w:rsidR="00C933AF">
              <w:rPr>
                <w:rFonts w:ascii="Arial" w:hAnsi="Arial" w:cs="Arial"/>
                <w:b/>
                <w:sz w:val="20"/>
                <w:szCs w:val="20"/>
                <w:lang w:eastAsia="en-GB"/>
              </w:rPr>
              <w:t>4</w:t>
            </w:r>
            <w:r>
              <w:rPr>
                <w:rFonts w:ascii="Arial" w:hAnsi="Arial" w:cs="Arial"/>
                <w:b/>
                <w:sz w:val="20"/>
                <w:szCs w:val="20"/>
                <w:lang w:eastAsia="en-GB"/>
              </w:rPr>
              <w:t>:</w:t>
            </w:r>
            <w:r w:rsidR="00C933AF">
              <w:rPr>
                <w:rFonts w:ascii="Arial" w:hAnsi="Arial" w:cs="Arial"/>
                <w:b/>
                <w:sz w:val="20"/>
                <w:szCs w:val="20"/>
                <w:lang w:eastAsia="en-GB"/>
              </w:rPr>
              <w:t xml:space="preserve"> </w:t>
            </w:r>
            <w:r>
              <w:rPr>
                <w:rFonts w:ascii="Arial" w:hAnsi="Arial" w:cs="Arial"/>
                <w:b/>
                <w:sz w:val="20"/>
                <w:szCs w:val="20"/>
                <w:lang w:eastAsia="en-GB"/>
              </w:rPr>
              <w:t>s</w:t>
            </w:r>
            <w:r w:rsidR="00637716" w:rsidRPr="00B1608E">
              <w:rPr>
                <w:rFonts w:ascii="Arial" w:hAnsi="Arial" w:cs="Arial"/>
                <w:b/>
                <w:sz w:val="20"/>
                <w:szCs w:val="20"/>
                <w:lang w:eastAsia="en-GB"/>
              </w:rPr>
              <w:t>hort film package</w:t>
            </w:r>
            <w:r w:rsidR="00A93F32">
              <w:rPr>
                <w:rFonts w:ascii="Arial" w:hAnsi="Arial" w:cs="Arial"/>
                <w:b/>
                <w:sz w:val="20"/>
                <w:szCs w:val="20"/>
                <w:lang w:eastAsia="en-GB"/>
              </w:rPr>
              <w:t xml:space="preserve">: </w:t>
            </w:r>
            <w:r w:rsidR="00A93F32">
              <w:rPr>
                <w:rFonts w:ascii="Arial" w:hAnsi="Arial" w:cs="Arial"/>
                <w:sz w:val="20"/>
                <w:szCs w:val="20"/>
                <w:lang w:eastAsia="en-GB"/>
              </w:rPr>
              <w:t>a</w:t>
            </w:r>
            <w:r w:rsidR="00637716" w:rsidRPr="00B1608E">
              <w:rPr>
                <w:rFonts w:ascii="Arial" w:hAnsi="Arial" w:cs="Arial"/>
                <w:sz w:val="20"/>
                <w:szCs w:val="20"/>
                <w:lang w:eastAsia="en-GB"/>
              </w:rPr>
              <w:t xml:space="preserve">s the syllabus suggests, the likely showcase for a short film is a festival, where such films are often calling cards for emerging talent. Increasingly such short work is also exhibited online (for example, </w:t>
            </w:r>
            <w:hyperlink r:id="rId58" w:history="1">
              <w:r w:rsidR="00EA0A39" w:rsidRPr="00EA0A39">
                <w:rPr>
                  <w:rStyle w:val="WebLink"/>
                  <w:lang w:eastAsia="en-GB"/>
                </w:rPr>
                <w:t>https://vimeo.com/roseglass</w:t>
              </w:r>
            </w:hyperlink>
            <w:r w:rsidR="00EA0A39">
              <w:rPr>
                <w:rFonts w:ascii="Arial" w:hAnsi="Arial" w:cs="Arial"/>
                <w:sz w:val="20"/>
                <w:szCs w:val="20"/>
                <w:lang w:eastAsia="en-GB"/>
              </w:rPr>
              <w:t xml:space="preserve"> </w:t>
            </w:r>
            <w:hyperlink r:id="rId59" w:anchor="drama-short-films" w:history="1">
              <w:r w:rsidR="00EA0A39" w:rsidRPr="00EA0A39">
                <w:rPr>
                  <w:rStyle w:val="WebLink"/>
                  <w:lang w:eastAsia="en-GB"/>
                </w:rPr>
                <w:t>www.studiobinder.com/blog/best-short-films/#drama-short-films</w:t>
              </w:r>
            </w:hyperlink>
            <w:r w:rsidR="00EA0A39">
              <w:rPr>
                <w:rFonts w:ascii="Arial" w:hAnsi="Arial" w:cs="Arial"/>
                <w:sz w:val="20"/>
                <w:szCs w:val="20"/>
                <w:lang w:eastAsia="en-GB"/>
              </w:rPr>
              <w:t xml:space="preserve"> </w:t>
            </w:r>
            <w:r w:rsidR="00637716" w:rsidRPr="00B1608E">
              <w:rPr>
                <w:rFonts w:ascii="Arial" w:hAnsi="Arial" w:cs="Arial"/>
                <w:sz w:val="20"/>
                <w:szCs w:val="20"/>
                <w:lang w:eastAsia="en-GB"/>
              </w:rPr>
              <w:t xml:space="preserve">and </w:t>
            </w:r>
            <w:hyperlink r:id="rId60" w:history="1">
              <w:r w:rsidR="00EA0A39" w:rsidRPr="00EA0A39">
                <w:rPr>
                  <w:rStyle w:val="WebLink"/>
                  <w:lang w:eastAsia="en-GB"/>
                </w:rPr>
                <w:t>www.shortoftheweek.com</w:t>
              </w:r>
            </w:hyperlink>
          </w:p>
          <w:p w14:paraId="19684900" w14:textId="0E302211" w:rsidR="00637716" w:rsidRPr="00B1608E" w:rsidRDefault="00637716" w:rsidP="00C558DA">
            <w:pPr>
              <w:spacing w:before="120" w:after="120"/>
              <w:rPr>
                <w:rFonts w:ascii="Arial" w:hAnsi="Arial" w:cs="Arial"/>
                <w:sz w:val="20"/>
                <w:szCs w:val="20"/>
                <w:lang w:eastAsia="en-GB"/>
              </w:rPr>
            </w:pPr>
            <w:r w:rsidRPr="00B1608E">
              <w:rPr>
                <w:rFonts w:ascii="Arial" w:hAnsi="Arial" w:cs="Arial"/>
                <w:sz w:val="20"/>
                <w:szCs w:val="20"/>
                <w:lang w:eastAsia="en-GB"/>
              </w:rPr>
              <w:t xml:space="preserve">Unlike the film promotion package or documentary package which entail trailers and extracts, the short film has its own integrity </w:t>
            </w:r>
            <w:r w:rsidR="004B02F7">
              <w:rPr>
                <w:rFonts w:ascii="Arial" w:hAnsi="Arial" w:cs="Arial"/>
                <w:sz w:val="20"/>
                <w:szCs w:val="20"/>
                <w:lang w:eastAsia="en-GB"/>
              </w:rPr>
              <w:t xml:space="preserve">– </w:t>
            </w:r>
            <w:r w:rsidRPr="00B1608E">
              <w:rPr>
                <w:rFonts w:ascii="Arial" w:hAnsi="Arial" w:cs="Arial"/>
                <w:sz w:val="20"/>
                <w:szCs w:val="20"/>
                <w:lang w:eastAsia="en-GB"/>
              </w:rPr>
              <w:t xml:space="preserve">it is a self-contained </w:t>
            </w:r>
            <w:proofErr w:type="gramStart"/>
            <w:r w:rsidRPr="00B1608E">
              <w:rPr>
                <w:rFonts w:ascii="Arial" w:hAnsi="Arial" w:cs="Arial"/>
                <w:sz w:val="20"/>
                <w:szCs w:val="20"/>
                <w:lang w:eastAsia="en-GB"/>
              </w:rPr>
              <w:t>work in its own right</w:t>
            </w:r>
            <w:proofErr w:type="gramEnd"/>
            <w:r w:rsidRPr="00B1608E">
              <w:rPr>
                <w:rFonts w:ascii="Arial" w:hAnsi="Arial" w:cs="Arial"/>
                <w:sz w:val="20"/>
                <w:szCs w:val="20"/>
                <w:lang w:eastAsia="en-GB"/>
              </w:rPr>
              <w:t>. Short films often evade easy genre classification</w:t>
            </w:r>
            <w:r>
              <w:rPr>
                <w:rFonts w:ascii="Arial" w:hAnsi="Arial" w:cs="Arial"/>
                <w:sz w:val="20"/>
                <w:szCs w:val="20"/>
                <w:lang w:eastAsia="en-GB"/>
              </w:rPr>
              <w:t xml:space="preserve"> and may have an experimental or ‘art house’ quality,</w:t>
            </w:r>
            <w:r w:rsidRPr="00B1608E">
              <w:rPr>
                <w:rFonts w:ascii="Arial" w:hAnsi="Arial" w:cs="Arial"/>
                <w:sz w:val="20"/>
                <w:szCs w:val="20"/>
                <w:lang w:eastAsia="en-GB"/>
              </w:rPr>
              <w:t xml:space="preserve"> so it may be a challenging option for some </w:t>
            </w:r>
            <w:r w:rsidR="00E2008A">
              <w:rPr>
                <w:rFonts w:ascii="Arial" w:hAnsi="Arial" w:cs="Arial"/>
                <w:sz w:val="20"/>
                <w:szCs w:val="20"/>
                <w:lang w:eastAsia="en-GB"/>
              </w:rPr>
              <w:t>learners</w:t>
            </w:r>
            <w:r w:rsidRPr="00B1608E">
              <w:rPr>
                <w:rFonts w:ascii="Arial" w:hAnsi="Arial" w:cs="Arial"/>
                <w:sz w:val="20"/>
                <w:szCs w:val="20"/>
                <w:lang w:eastAsia="en-GB"/>
              </w:rPr>
              <w:t>.</w:t>
            </w:r>
          </w:p>
          <w:p w14:paraId="3D80FF0A" w14:textId="77777777" w:rsidR="00637716" w:rsidRPr="00B1608E" w:rsidRDefault="00637716" w:rsidP="00C558DA">
            <w:pPr>
              <w:spacing w:before="120"/>
              <w:rPr>
                <w:rFonts w:ascii="Arial" w:hAnsi="Arial" w:cs="Arial"/>
                <w:sz w:val="20"/>
                <w:szCs w:val="20"/>
                <w:lang w:eastAsia="en-GB"/>
              </w:rPr>
            </w:pPr>
            <w:r w:rsidRPr="00B1608E">
              <w:rPr>
                <w:rFonts w:ascii="Arial" w:hAnsi="Arial" w:cs="Arial"/>
                <w:sz w:val="20"/>
                <w:szCs w:val="20"/>
                <w:lang w:eastAsia="en-GB"/>
              </w:rPr>
              <w:t>As with the other options, research should include watching as many short films as possible and identifying their salient features:</w:t>
            </w:r>
          </w:p>
          <w:p w14:paraId="562815DF" w14:textId="77777777" w:rsidR="00637716" w:rsidRPr="00B1608E" w:rsidRDefault="00637716" w:rsidP="004E244C">
            <w:pPr>
              <w:pStyle w:val="ListParagraph"/>
              <w:numPr>
                <w:ilvl w:val="0"/>
                <w:numId w:val="23"/>
              </w:numPr>
              <w:rPr>
                <w:rFonts w:cs="Arial"/>
                <w:lang w:eastAsia="en-GB"/>
              </w:rPr>
            </w:pPr>
            <w:r w:rsidRPr="00B1608E">
              <w:rPr>
                <w:rFonts w:cs="Arial"/>
                <w:lang w:eastAsia="en-GB"/>
              </w:rPr>
              <w:t>What kinds of stories get told?</w:t>
            </w:r>
          </w:p>
          <w:p w14:paraId="5ADBF7AF" w14:textId="0D339036" w:rsidR="00637716" w:rsidRPr="00B1608E" w:rsidRDefault="00637716" w:rsidP="004E244C">
            <w:pPr>
              <w:pStyle w:val="ListParagraph"/>
              <w:numPr>
                <w:ilvl w:val="0"/>
                <w:numId w:val="23"/>
              </w:numPr>
              <w:rPr>
                <w:rFonts w:cs="Arial"/>
                <w:lang w:eastAsia="en-GB"/>
              </w:rPr>
            </w:pPr>
            <w:r w:rsidRPr="00B1608E">
              <w:rPr>
                <w:rFonts w:cs="Arial"/>
                <w:lang w:eastAsia="en-GB"/>
              </w:rPr>
              <w:t>What kinds of protagonists are there?</w:t>
            </w:r>
          </w:p>
          <w:p w14:paraId="43B9CF16" w14:textId="77777777" w:rsidR="00637716" w:rsidRPr="00B1608E" w:rsidRDefault="00637716" w:rsidP="004E244C">
            <w:pPr>
              <w:pStyle w:val="ListParagraph"/>
              <w:numPr>
                <w:ilvl w:val="0"/>
                <w:numId w:val="23"/>
              </w:numPr>
              <w:rPr>
                <w:rFonts w:cs="Arial"/>
                <w:lang w:eastAsia="en-GB"/>
              </w:rPr>
            </w:pPr>
            <w:r w:rsidRPr="00B1608E">
              <w:rPr>
                <w:rFonts w:cs="Arial"/>
                <w:lang w:eastAsia="en-GB"/>
              </w:rPr>
              <w:t>What kinds of challenges do they encounter?</w:t>
            </w:r>
          </w:p>
          <w:p w14:paraId="4A4A6904" w14:textId="77777777" w:rsidR="00637716" w:rsidRPr="00B1608E" w:rsidRDefault="00637716" w:rsidP="004E244C">
            <w:pPr>
              <w:pStyle w:val="ListParagraph"/>
              <w:numPr>
                <w:ilvl w:val="0"/>
                <w:numId w:val="23"/>
              </w:numPr>
              <w:rPr>
                <w:rFonts w:cs="Arial"/>
                <w:lang w:eastAsia="en-GB"/>
              </w:rPr>
            </w:pPr>
            <w:r w:rsidRPr="00B1608E">
              <w:rPr>
                <w:rFonts w:cs="Arial"/>
                <w:lang w:eastAsia="en-GB"/>
              </w:rPr>
              <w:t>What kinds of worlds do they inhabit?</w:t>
            </w:r>
          </w:p>
          <w:p w14:paraId="23AB991E" w14:textId="77777777" w:rsidR="00637716" w:rsidRPr="00B1608E" w:rsidRDefault="00637716" w:rsidP="004E244C">
            <w:pPr>
              <w:pStyle w:val="ListParagraph"/>
              <w:numPr>
                <w:ilvl w:val="0"/>
                <w:numId w:val="23"/>
              </w:numPr>
              <w:rPr>
                <w:rFonts w:cs="Arial"/>
                <w:lang w:eastAsia="en-GB"/>
              </w:rPr>
            </w:pPr>
            <w:r w:rsidRPr="00B1608E">
              <w:rPr>
                <w:rFonts w:cs="Arial"/>
                <w:lang w:eastAsia="en-GB"/>
              </w:rPr>
              <w:t>How are the stories resolved?</w:t>
            </w:r>
          </w:p>
          <w:p w14:paraId="5AFA0B8E" w14:textId="2C31CA88" w:rsidR="00637716" w:rsidRPr="00B1608E" w:rsidRDefault="00637716" w:rsidP="00C558DA">
            <w:pPr>
              <w:spacing w:before="120"/>
              <w:rPr>
                <w:rFonts w:ascii="Arial" w:hAnsi="Arial" w:cs="Arial"/>
                <w:sz w:val="20"/>
                <w:szCs w:val="20"/>
                <w:lang w:eastAsia="en-GB"/>
              </w:rPr>
            </w:pPr>
            <w:r w:rsidRPr="00B1608E">
              <w:rPr>
                <w:rFonts w:ascii="Arial" w:hAnsi="Arial" w:cs="Arial"/>
                <w:sz w:val="20"/>
                <w:szCs w:val="20"/>
                <w:lang w:eastAsia="en-GB"/>
              </w:rPr>
              <w:t xml:space="preserve">It might be useful to suggest that short films are ‘miniatures’ </w:t>
            </w:r>
            <w:r w:rsidR="004B02F7">
              <w:rPr>
                <w:rFonts w:ascii="Arial" w:hAnsi="Arial" w:cs="Arial"/>
                <w:sz w:val="20"/>
                <w:szCs w:val="20"/>
                <w:lang w:eastAsia="en-GB"/>
              </w:rPr>
              <w:t xml:space="preserve">– </w:t>
            </w:r>
            <w:r w:rsidRPr="00B1608E">
              <w:rPr>
                <w:rFonts w:ascii="Arial" w:hAnsi="Arial" w:cs="Arial"/>
                <w:sz w:val="20"/>
                <w:szCs w:val="20"/>
                <w:lang w:eastAsia="en-GB"/>
              </w:rPr>
              <w:t>they communicate a lot through economical means, and they often have oblique or unresolved endings.</w:t>
            </w:r>
          </w:p>
          <w:p w14:paraId="497B11FD" w14:textId="77777777" w:rsidR="00637716" w:rsidRPr="00B1608E" w:rsidRDefault="00637716" w:rsidP="00C558DA">
            <w:pPr>
              <w:spacing w:before="120"/>
              <w:rPr>
                <w:rFonts w:ascii="Arial" w:hAnsi="Arial" w:cs="Arial"/>
                <w:sz w:val="20"/>
                <w:szCs w:val="20"/>
                <w:lang w:eastAsia="en-GB"/>
              </w:rPr>
            </w:pPr>
            <w:r w:rsidRPr="00B1608E">
              <w:rPr>
                <w:rFonts w:ascii="Arial" w:hAnsi="Arial" w:cs="Arial"/>
                <w:sz w:val="20"/>
                <w:szCs w:val="20"/>
                <w:lang w:eastAsia="en-GB"/>
              </w:rPr>
              <w:t>Practice could involve:</w:t>
            </w:r>
          </w:p>
          <w:p w14:paraId="116DE66A" w14:textId="59C9A5ED" w:rsidR="00637716" w:rsidRPr="00B1608E" w:rsidRDefault="00637716" w:rsidP="004E244C">
            <w:pPr>
              <w:pStyle w:val="ListParagraph"/>
              <w:numPr>
                <w:ilvl w:val="0"/>
                <w:numId w:val="24"/>
              </w:numPr>
              <w:rPr>
                <w:rFonts w:cs="Arial"/>
                <w:lang w:eastAsia="en-GB"/>
              </w:rPr>
            </w:pPr>
            <w:r w:rsidRPr="00B1608E">
              <w:rPr>
                <w:rFonts w:cs="Arial"/>
                <w:lang w:eastAsia="en-GB"/>
              </w:rPr>
              <w:t>Taking an existing scenario</w:t>
            </w:r>
            <w:r w:rsidR="00EA0A39">
              <w:rPr>
                <w:rFonts w:cs="Arial"/>
                <w:lang w:eastAsia="en-GB"/>
              </w:rPr>
              <w:t xml:space="preserve">, </w:t>
            </w:r>
            <w:r w:rsidRPr="00B1608E">
              <w:rPr>
                <w:rFonts w:cs="Arial"/>
                <w:lang w:eastAsia="en-GB"/>
              </w:rPr>
              <w:t xml:space="preserve">for example, </w:t>
            </w:r>
            <w:hyperlink r:id="rId61" w:history="1">
              <w:r w:rsidR="00EA0A39">
                <w:rPr>
                  <w:rStyle w:val="WebLink"/>
                  <w:lang w:eastAsia="en-GB"/>
                </w:rPr>
                <w:t>www.bbc.co.uk/pressoffice/pressreleases/stories/2002/05_may/20/tartanshorts_starcast.shtml</w:t>
              </w:r>
            </w:hyperlink>
            <w:r w:rsidR="00EA0A39">
              <w:rPr>
                <w:rFonts w:cs="Arial"/>
                <w:lang w:eastAsia="en-GB"/>
              </w:rPr>
              <w:t xml:space="preserve"> </w:t>
            </w:r>
            <w:r w:rsidRPr="00B1608E">
              <w:rPr>
                <w:rFonts w:cs="Arial"/>
                <w:lang w:eastAsia="en-GB"/>
              </w:rPr>
              <w:t>and d</w:t>
            </w:r>
            <w:r w:rsidR="005657AF">
              <w:rPr>
                <w:rFonts w:cs="Arial"/>
                <w:lang w:eastAsia="en-GB"/>
              </w:rPr>
              <w:t>eveloping a full story from it</w:t>
            </w:r>
            <w:r w:rsidR="00C558DA">
              <w:rPr>
                <w:rFonts w:cs="Arial"/>
                <w:lang w:eastAsia="en-GB"/>
              </w:rPr>
              <w:t>.</w:t>
            </w:r>
          </w:p>
          <w:p w14:paraId="402D1945" w14:textId="27EF529C" w:rsidR="00637716" w:rsidRPr="00B1608E" w:rsidRDefault="00637716" w:rsidP="004E244C">
            <w:pPr>
              <w:pStyle w:val="ListParagraph"/>
              <w:numPr>
                <w:ilvl w:val="0"/>
                <w:numId w:val="24"/>
              </w:numPr>
              <w:rPr>
                <w:rFonts w:cs="Arial"/>
                <w:lang w:eastAsia="en-GB"/>
              </w:rPr>
            </w:pPr>
            <w:r w:rsidRPr="00B1608E">
              <w:rPr>
                <w:rFonts w:cs="Arial"/>
                <w:lang w:eastAsia="en-GB"/>
              </w:rPr>
              <w:t xml:space="preserve">Creating a ‘video portrait’ of a character </w:t>
            </w:r>
            <w:r w:rsidR="004B02F7">
              <w:rPr>
                <w:rFonts w:cs="Arial"/>
                <w:lang w:eastAsia="en-GB"/>
              </w:rPr>
              <w:t xml:space="preserve">– </w:t>
            </w:r>
            <w:r w:rsidRPr="00B1608E">
              <w:rPr>
                <w:rFonts w:cs="Arial"/>
                <w:lang w:eastAsia="en-GB"/>
              </w:rPr>
              <w:t>building up a sense of who they are through a combinat</w:t>
            </w:r>
            <w:r w:rsidR="005657AF">
              <w:rPr>
                <w:rFonts w:cs="Arial"/>
                <w:lang w:eastAsia="en-GB"/>
              </w:rPr>
              <w:t>ion of shots, without dialogue</w:t>
            </w:r>
            <w:r w:rsidR="00C558DA">
              <w:rPr>
                <w:rFonts w:cs="Arial"/>
                <w:lang w:eastAsia="en-GB"/>
              </w:rPr>
              <w:t>.</w:t>
            </w:r>
          </w:p>
          <w:p w14:paraId="1D2F3EB7" w14:textId="2340F886" w:rsidR="00637716" w:rsidRPr="00B1608E" w:rsidRDefault="00637716" w:rsidP="004E244C">
            <w:pPr>
              <w:pStyle w:val="ListParagraph"/>
              <w:numPr>
                <w:ilvl w:val="0"/>
                <w:numId w:val="24"/>
              </w:numPr>
              <w:rPr>
                <w:rFonts w:cs="Arial"/>
                <w:lang w:eastAsia="en-GB"/>
              </w:rPr>
            </w:pPr>
            <w:r w:rsidRPr="00B1608E">
              <w:rPr>
                <w:rFonts w:cs="Arial"/>
                <w:lang w:eastAsia="en-GB"/>
              </w:rPr>
              <w:t xml:space="preserve">Creating a relationship between two characters, again without dialogue, but through an </w:t>
            </w:r>
            <w:r w:rsidR="005657AF">
              <w:rPr>
                <w:rFonts w:cs="Arial"/>
                <w:lang w:eastAsia="en-GB"/>
              </w:rPr>
              <w:t>interplay of looks and reaction</w:t>
            </w:r>
            <w:r w:rsidR="00C558DA">
              <w:rPr>
                <w:rFonts w:cs="Arial"/>
                <w:lang w:eastAsia="en-GB"/>
              </w:rPr>
              <w:t>.</w:t>
            </w:r>
          </w:p>
          <w:p w14:paraId="3885B35F" w14:textId="0E8AFBF5" w:rsidR="00637716" w:rsidRPr="00B1608E" w:rsidRDefault="00637716" w:rsidP="004E244C">
            <w:pPr>
              <w:pStyle w:val="ListParagraph"/>
              <w:numPr>
                <w:ilvl w:val="0"/>
                <w:numId w:val="24"/>
              </w:numPr>
              <w:rPr>
                <w:rFonts w:cs="Arial"/>
                <w:lang w:eastAsia="en-GB"/>
              </w:rPr>
            </w:pPr>
            <w:r w:rsidRPr="00B1608E">
              <w:rPr>
                <w:rFonts w:cs="Arial"/>
                <w:lang w:eastAsia="en-GB"/>
              </w:rPr>
              <w:t xml:space="preserve">Writing a story idea as a short story </w:t>
            </w:r>
            <w:proofErr w:type="gramStart"/>
            <w:r w:rsidRPr="00B1608E">
              <w:rPr>
                <w:rFonts w:cs="Arial"/>
                <w:lang w:eastAsia="en-GB"/>
              </w:rPr>
              <w:t>i</w:t>
            </w:r>
            <w:r w:rsidR="005657AF">
              <w:rPr>
                <w:rFonts w:cs="Arial"/>
                <w:lang w:eastAsia="en-GB"/>
              </w:rPr>
              <w:t>n order to</w:t>
            </w:r>
            <w:proofErr w:type="gramEnd"/>
            <w:r w:rsidR="005657AF">
              <w:rPr>
                <w:rFonts w:cs="Arial"/>
                <w:lang w:eastAsia="en-GB"/>
              </w:rPr>
              <w:t xml:space="preserve"> identify its essence</w:t>
            </w:r>
            <w:r w:rsidR="00C558DA">
              <w:rPr>
                <w:rFonts w:cs="Arial"/>
                <w:lang w:eastAsia="en-GB"/>
              </w:rPr>
              <w:t>.</w:t>
            </w:r>
          </w:p>
          <w:p w14:paraId="7C3F0286" w14:textId="456CA777" w:rsidR="00637716" w:rsidRPr="00B1608E" w:rsidRDefault="00637716" w:rsidP="004E244C">
            <w:pPr>
              <w:pStyle w:val="ListParagraph"/>
              <w:numPr>
                <w:ilvl w:val="0"/>
                <w:numId w:val="24"/>
              </w:numPr>
              <w:rPr>
                <w:rFonts w:cs="Arial"/>
                <w:lang w:eastAsia="en-GB"/>
              </w:rPr>
            </w:pPr>
            <w:r w:rsidRPr="00B1608E">
              <w:rPr>
                <w:rFonts w:cs="Arial"/>
                <w:lang w:eastAsia="en-GB"/>
              </w:rPr>
              <w:t>Devising a poster for the film and downscaling it to postcard size (not just shrinking it!)</w:t>
            </w:r>
            <w:r w:rsidR="005657AF">
              <w:rPr>
                <w:rFonts w:cs="Arial"/>
                <w:lang w:eastAsia="en-GB"/>
              </w:rPr>
              <w:t>.</w:t>
            </w:r>
          </w:p>
          <w:p w14:paraId="6DBBF5AE" w14:textId="77777777" w:rsidR="00637716" w:rsidRPr="00B1608E" w:rsidRDefault="00637716" w:rsidP="00C558DA">
            <w:pPr>
              <w:spacing w:before="120" w:after="120"/>
              <w:rPr>
                <w:rFonts w:ascii="Arial" w:hAnsi="Arial" w:cs="Arial"/>
                <w:sz w:val="20"/>
                <w:szCs w:val="20"/>
                <w:lang w:eastAsia="en-GB"/>
              </w:rPr>
            </w:pPr>
            <w:r w:rsidRPr="00B1608E">
              <w:rPr>
                <w:rFonts w:ascii="Arial" w:hAnsi="Arial" w:cs="Arial"/>
                <w:sz w:val="20"/>
                <w:szCs w:val="20"/>
                <w:lang w:eastAsia="en-GB"/>
              </w:rPr>
              <w:t xml:space="preserve">Pitching film ideas will be a valuable way of gaining formative feedback from peers and </w:t>
            </w:r>
            <w:proofErr w:type="gramStart"/>
            <w:r w:rsidRPr="00B1608E">
              <w:rPr>
                <w:rFonts w:ascii="Arial" w:hAnsi="Arial" w:cs="Arial"/>
                <w:sz w:val="20"/>
                <w:szCs w:val="20"/>
                <w:lang w:eastAsia="en-GB"/>
              </w:rPr>
              <w:t>tutors, and</w:t>
            </w:r>
            <w:proofErr w:type="gramEnd"/>
            <w:r w:rsidRPr="00B1608E">
              <w:rPr>
                <w:rFonts w:ascii="Arial" w:hAnsi="Arial" w:cs="Arial"/>
                <w:sz w:val="20"/>
                <w:szCs w:val="20"/>
                <w:lang w:eastAsia="en-GB"/>
              </w:rPr>
              <w:t xml:space="preserve"> will also help to refine and articulate the key story elements.</w:t>
            </w:r>
          </w:p>
          <w:p w14:paraId="4B88688F" w14:textId="4488BFF8" w:rsidR="00637716" w:rsidRPr="004A4E17" w:rsidRDefault="00637716" w:rsidP="00125E71">
            <w:r w:rsidRPr="00B1608E">
              <w:rPr>
                <w:rFonts w:ascii="Arial" w:hAnsi="Arial" w:cs="Arial"/>
                <w:sz w:val="20"/>
                <w:szCs w:val="20"/>
                <w:lang w:eastAsia="en-GB"/>
              </w:rPr>
              <w:t xml:space="preserve">See: </w:t>
            </w:r>
            <w:hyperlink r:id="rId62" w:history="1">
              <w:r w:rsidR="00C933AF" w:rsidRPr="00C933AF">
                <w:rPr>
                  <w:rStyle w:val="WebLink"/>
                </w:rPr>
                <w:t>www.screenonline.org.uk/tours/shortfilm/tour1.html</w:t>
              </w:r>
            </w:hyperlink>
            <w:r w:rsidR="00C933AF" w:rsidRPr="00C933AF">
              <w:rPr>
                <w:rStyle w:val="WebLink"/>
              </w:rPr>
              <w:t xml:space="preserve"> </w:t>
            </w:r>
            <w:r w:rsidRPr="00B1608E">
              <w:rPr>
                <w:rFonts w:ascii="Arial" w:hAnsi="Arial" w:cs="Arial"/>
                <w:sz w:val="20"/>
                <w:szCs w:val="20"/>
                <w:lang w:eastAsia="en-GB"/>
              </w:rPr>
              <w:t xml:space="preserve"> for tips on writing the short script and developing it into a film.</w:t>
            </w:r>
          </w:p>
        </w:tc>
      </w:tr>
    </w:tbl>
    <w:p w14:paraId="58B706C2" w14:textId="77777777" w:rsidR="00573AA7" w:rsidRDefault="00573AA7" w:rsidP="0043639B">
      <w:pPr>
        <w:pStyle w:val="Body"/>
        <w:rPr>
          <w:rStyle w:val="Italics"/>
          <w:rFonts w:cs="Arial"/>
        </w:rPr>
        <w:sectPr w:rsidR="00573AA7" w:rsidSect="00787955">
          <w:pgSz w:w="16838" w:h="11906" w:orient="landscape"/>
          <w:pgMar w:top="1134" w:right="1134" w:bottom="284" w:left="1134" w:header="567" w:footer="567" w:gutter="0"/>
          <w:cols w:space="708"/>
          <w:docGrid w:linePitch="360"/>
        </w:sectPr>
      </w:pPr>
    </w:p>
    <w:p w14:paraId="02CBE8AC" w14:textId="0DF5C81C" w:rsidR="00573AA7" w:rsidRPr="00393536" w:rsidRDefault="008142DF" w:rsidP="00573AA7">
      <w:pPr>
        <w:pStyle w:val="Heading1"/>
      </w:pPr>
      <w:bookmarkStart w:id="8" w:name="_Toc181968034"/>
      <w:r>
        <w:lastRenderedPageBreak/>
        <w:t>Component 4</w:t>
      </w:r>
      <w:r w:rsidR="00FE3C48">
        <w:t>:</w:t>
      </w:r>
      <w:r>
        <w:t xml:space="preserve"> Critical Perspectives</w:t>
      </w:r>
      <w:bookmarkEnd w:id="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239"/>
        <w:gridCol w:w="10235"/>
      </w:tblGrid>
      <w:tr w:rsidR="00573AA7" w:rsidRPr="004A4E17" w14:paraId="141CB1EB" w14:textId="77777777" w:rsidTr="00BC479D">
        <w:trPr>
          <w:tblHeader/>
        </w:trPr>
        <w:tc>
          <w:tcPr>
            <w:tcW w:w="2127" w:type="dxa"/>
            <w:shd w:val="clear" w:color="auto" w:fill="E21951"/>
            <w:tcMar>
              <w:top w:w="113" w:type="dxa"/>
              <w:bottom w:w="113" w:type="dxa"/>
            </w:tcMar>
            <w:vAlign w:val="center"/>
          </w:tcPr>
          <w:p w14:paraId="00AB6141" w14:textId="17284D4F" w:rsidR="00573AA7" w:rsidRPr="004A4E17" w:rsidRDefault="00915329" w:rsidP="003816AB">
            <w:pPr>
              <w:pStyle w:val="TableHead"/>
              <w:spacing w:before="0" w:after="0"/>
            </w:pPr>
            <w:r>
              <w:t xml:space="preserve">Syllabus ref. and Key Concepts (KC) </w:t>
            </w:r>
          </w:p>
        </w:tc>
        <w:tc>
          <w:tcPr>
            <w:tcW w:w="2239" w:type="dxa"/>
            <w:shd w:val="clear" w:color="auto" w:fill="E21951"/>
            <w:tcMar>
              <w:top w:w="113" w:type="dxa"/>
              <w:bottom w:w="113" w:type="dxa"/>
            </w:tcMar>
            <w:vAlign w:val="center"/>
          </w:tcPr>
          <w:p w14:paraId="49BEB5F5" w14:textId="32368CEE" w:rsidR="00573AA7" w:rsidRPr="004A4E17" w:rsidRDefault="00915329" w:rsidP="003816AB">
            <w:pPr>
              <w:pStyle w:val="TableHead"/>
              <w:spacing w:before="0" w:after="0"/>
            </w:pPr>
            <w:r>
              <w:t>Assessment and l</w:t>
            </w:r>
            <w:r w:rsidR="00573AA7" w:rsidRPr="004A4E17">
              <w:t>earning objectives</w:t>
            </w:r>
          </w:p>
        </w:tc>
        <w:tc>
          <w:tcPr>
            <w:tcW w:w="10235" w:type="dxa"/>
            <w:shd w:val="clear" w:color="auto" w:fill="E21951"/>
            <w:tcMar>
              <w:top w:w="113" w:type="dxa"/>
              <w:bottom w:w="113" w:type="dxa"/>
            </w:tcMar>
            <w:vAlign w:val="center"/>
          </w:tcPr>
          <w:p w14:paraId="34574C73" w14:textId="77777777" w:rsidR="00573AA7" w:rsidRPr="00DF2AEF" w:rsidRDefault="00573AA7" w:rsidP="003816AB">
            <w:pPr>
              <w:pStyle w:val="TableHead"/>
              <w:spacing w:before="0" w:after="0"/>
            </w:pPr>
            <w:r w:rsidRPr="00DF2AEF">
              <w:t>Suggested teaching activities</w:t>
            </w:r>
            <w:r>
              <w:t xml:space="preserve"> </w:t>
            </w:r>
          </w:p>
        </w:tc>
      </w:tr>
      <w:tr w:rsidR="00C5493B" w:rsidRPr="004A4E17" w14:paraId="00749406" w14:textId="77777777" w:rsidTr="00BC479D">
        <w:tblPrEx>
          <w:tblCellMar>
            <w:top w:w="0" w:type="dxa"/>
            <w:bottom w:w="0" w:type="dxa"/>
          </w:tblCellMar>
        </w:tblPrEx>
        <w:tc>
          <w:tcPr>
            <w:tcW w:w="2127" w:type="dxa"/>
            <w:tcMar>
              <w:top w:w="113" w:type="dxa"/>
              <w:bottom w:w="113" w:type="dxa"/>
            </w:tcMar>
          </w:tcPr>
          <w:p w14:paraId="708FDD4B" w14:textId="34E503BA" w:rsidR="004300E0" w:rsidRDefault="00915329" w:rsidP="00125E71">
            <w:pPr>
              <w:pStyle w:val="BodyText"/>
              <w:spacing w:after="60"/>
              <w:rPr>
                <w:lang w:eastAsia="en-GB"/>
              </w:rPr>
            </w:pPr>
            <w:r>
              <w:rPr>
                <w:lang w:eastAsia="en-GB"/>
              </w:rPr>
              <w:t>Component 4</w:t>
            </w:r>
            <w:r w:rsidR="005E4BF9">
              <w:rPr>
                <w:lang w:eastAsia="en-GB"/>
              </w:rPr>
              <w:t>: Critical Perspectives</w:t>
            </w:r>
          </w:p>
          <w:p w14:paraId="50CCCC10" w14:textId="21E777C9" w:rsidR="005E4BF9" w:rsidRDefault="005E4BF9" w:rsidP="00125E71">
            <w:pPr>
              <w:pStyle w:val="BodyText"/>
              <w:spacing w:after="60"/>
              <w:rPr>
                <w:lang w:eastAsia="en-GB"/>
              </w:rPr>
            </w:pPr>
            <w:r>
              <w:rPr>
                <w:lang w:eastAsia="en-GB"/>
              </w:rPr>
              <w:t>Section A: Media debates</w:t>
            </w:r>
          </w:p>
          <w:p w14:paraId="47EB180F" w14:textId="5B4CB091" w:rsidR="005E4BF9" w:rsidRDefault="005E4BF9" w:rsidP="00125E71">
            <w:pPr>
              <w:pStyle w:val="BodyText"/>
              <w:spacing w:after="60"/>
              <w:rPr>
                <w:lang w:eastAsia="en-GB"/>
              </w:rPr>
            </w:pPr>
            <w:r>
              <w:rPr>
                <w:lang w:eastAsia="en-GB"/>
              </w:rPr>
              <w:t>Media regulation</w:t>
            </w:r>
          </w:p>
          <w:p w14:paraId="282AE01B" w14:textId="77777777" w:rsidR="00912E31" w:rsidRDefault="00912E31" w:rsidP="00912E31">
            <w:pPr>
              <w:pStyle w:val="BodyText"/>
              <w:spacing w:before="60" w:after="60"/>
              <w:rPr>
                <w:b/>
                <w:color w:val="E21951"/>
                <w:lang w:eastAsia="en-GB"/>
              </w:rPr>
            </w:pPr>
            <w:r w:rsidRPr="00912E31">
              <w:rPr>
                <w:b/>
                <w:color w:val="E21951"/>
                <w:lang w:eastAsia="en-GB"/>
              </w:rPr>
              <w:t>KC1</w:t>
            </w:r>
          </w:p>
          <w:p w14:paraId="7EF8ED4C" w14:textId="484E3EB1" w:rsidR="00912E31" w:rsidRPr="004A4E17" w:rsidRDefault="00912E31" w:rsidP="00912E31">
            <w:pPr>
              <w:pStyle w:val="BodyText"/>
              <w:spacing w:before="60" w:after="60"/>
              <w:rPr>
                <w:lang w:eastAsia="en-GB"/>
              </w:rPr>
            </w:pPr>
            <w:r>
              <w:rPr>
                <w:b/>
                <w:color w:val="E21951"/>
                <w:lang w:eastAsia="en-GB"/>
              </w:rPr>
              <w:t>KC2</w:t>
            </w:r>
          </w:p>
        </w:tc>
        <w:tc>
          <w:tcPr>
            <w:tcW w:w="2239" w:type="dxa"/>
            <w:tcMar>
              <w:top w:w="113" w:type="dxa"/>
              <w:bottom w:w="113" w:type="dxa"/>
            </w:tcMar>
          </w:tcPr>
          <w:p w14:paraId="74CCEA30" w14:textId="77777777" w:rsidR="00915329" w:rsidRDefault="00915329" w:rsidP="005E4BF9">
            <w:pPr>
              <w:pStyle w:val="BodyText"/>
              <w:rPr>
                <w:lang w:eastAsia="en-GB"/>
              </w:rPr>
            </w:pPr>
            <w:r w:rsidRPr="00915329">
              <w:rPr>
                <w:lang w:eastAsia="en-GB"/>
              </w:rPr>
              <w:t>AO1 Demonstrate knowledge and understanding of media concepts, contexts and critical debates, using terminology appropriately.</w:t>
            </w:r>
          </w:p>
          <w:p w14:paraId="744123D4" w14:textId="77777777" w:rsidR="00915329" w:rsidRDefault="00915329" w:rsidP="005E4BF9">
            <w:pPr>
              <w:pStyle w:val="BodyText"/>
              <w:rPr>
                <w:lang w:eastAsia="en-GB"/>
              </w:rPr>
            </w:pPr>
          </w:p>
          <w:p w14:paraId="0208678B" w14:textId="77777777" w:rsidR="00915329" w:rsidRDefault="00915329" w:rsidP="005E4BF9">
            <w:pPr>
              <w:pStyle w:val="BodyText"/>
              <w:rPr>
                <w:lang w:eastAsia="en-GB"/>
              </w:rPr>
            </w:pPr>
            <w:r w:rsidRPr="00915329">
              <w:rPr>
                <w:lang w:eastAsia="en-GB"/>
              </w:rPr>
              <w:t>AO2 Analyse media products, and evaluate their own work, by applying knowledge and understanding of theoretical and creative approaches, supported with relevant textual evidence.</w:t>
            </w:r>
          </w:p>
          <w:p w14:paraId="3D5158EA" w14:textId="77777777" w:rsidR="00915329" w:rsidRDefault="00915329" w:rsidP="005E4BF9">
            <w:pPr>
              <w:pStyle w:val="BodyText"/>
            </w:pPr>
          </w:p>
          <w:p w14:paraId="2EB483C8" w14:textId="2A509EEF" w:rsidR="00C5493B" w:rsidRDefault="00F2338B" w:rsidP="005E4BF9">
            <w:pPr>
              <w:pStyle w:val="BodyText"/>
              <w:rPr>
                <w:lang w:eastAsia="en-GB"/>
              </w:rPr>
            </w:pPr>
            <w:r>
              <w:rPr>
                <w:lang w:eastAsia="en-GB"/>
              </w:rPr>
              <w:t>Understanding and applying knowledge of media regulation to a range of contexts.</w:t>
            </w:r>
          </w:p>
        </w:tc>
        <w:tc>
          <w:tcPr>
            <w:tcW w:w="10235" w:type="dxa"/>
            <w:tcMar>
              <w:top w:w="113" w:type="dxa"/>
              <w:bottom w:w="113" w:type="dxa"/>
            </w:tcMar>
          </w:tcPr>
          <w:p w14:paraId="6737D650" w14:textId="42E70CDB" w:rsidR="00C5493B" w:rsidRPr="00F5154A" w:rsidRDefault="00C5493B" w:rsidP="00125E71">
            <w:pPr>
              <w:rPr>
                <w:rFonts w:ascii="Arial" w:hAnsi="Arial" w:cs="Arial"/>
                <w:sz w:val="20"/>
                <w:szCs w:val="20"/>
                <w:lang w:eastAsia="en-GB"/>
              </w:rPr>
            </w:pPr>
            <w:r w:rsidRPr="00F5154A">
              <w:rPr>
                <w:rFonts w:ascii="Arial" w:hAnsi="Arial" w:cs="Arial"/>
                <w:sz w:val="20"/>
                <w:szCs w:val="20"/>
                <w:lang w:eastAsia="en-GB"/>
              </w:rPr>
              <w:t>Component 4</w:t>
            </w:r>
            <w:r w:rsidR="005E4BF9">
              <w:rPr>
                <w:rFonts w:ascii="Arial" w:hAnsi="Arial" w:cs="Arial"/>
                <w:sz w:val="20"/>
                <w:szCs w:val="20"/>
                <w:lang w:eastAsia="en-GB"/>
              </w:rPr>
              <w:t>:</w:t>
            </w:r>
            <w:r w:rsidRPr="00F5154A">
              <w:rPr>
                <w:rFonts w:ascii="Arial" w:hAnsi="Arial" w:cs="Arial"/>
                <w:sz w:val="20"/>
                <w:szCs w:val="20"/>
                <w:lang w:eastAsia="en-GB"/>
              </w:rPr>
              <w:t xml:space="preserve"> Critical Perspectives represents a development of work begun for Component 2 and the synthesis of key ideas which have been explored throughout the course. There is a greater need at this stage for </w:t>
            </w:r>
            <w:r w:rsidR="00E2008A">
              <w:rPr>
                <w:rFonts w:ascii="Arial" w:hAnsi="Arial" w:cs="Arial"/>
                <w:sz w:val="20"/>
                <w:szCs w:val="20"/>
                <w:lang w:eastAsia="en-GB"/>
              </w:rPr>
              <w:t>learners</w:t>
            </w:r>
            <w:r w:rsidRPr="00F5154A">
              <w:rPr>
                <w:rFonts w:ascii="Arial" w:hAnsi="Arial" w:cs="Arial"/>
                <w:sz w:val="20"/>
                <w:szCs w:val="20"/>
                <w:lang w:eastAsia="en-GB"/>
              </w:rPr>
              <w:t xml:space="preserve"> to be aware of theoretical approaches to these dimensions of the media, and to be able to relate concrete examples to these theoretical perspectives.</w:t>
            </w:r>
          </w:p>
          <w:p w14:paraId="029307EF" w14:textId="1F80FCF9" w:rsidR="00C5493B" w:rsidRDefault="00C5493B" w:rsidP="00666940">
            <w:pPr>
              <w:spacing w:before="120"/>
              <w:rPr>
                <w:rFonts w:ascii="Arial" w:hAnsi="Arial" w:cs="Arial"/>
                <w:sz w:val="20"/>
                <w:szCs w:val="20"/>
                <w:lang w:eastAsia="en-GB"/>
              </w:rPr>
            </w:pPr>
            <w:r w:rsidRPr="00F5154A">
              <w:rPr>
                <w:rFonts w:ascii="Arial" w:hAnsi="Arial" w:cs="Arial"/>
                <w:sz w:val="20"/>
                <w:szCs w:val="20"/>
                <w:lang w:eastAsia="en-GB"/>
              </w:rPr>
              <w:t xml:space="preserve">Media Regulation includes a huge range of possible case studies and examples from regulation of the press (in terms of ownership and accuracy) to regulation of film and TV </w:t>
            </w:r>
            <w:proofErr w:type="gramStart"/>
            <w:r w:rsidRPr="00F5154A">
              <w:rPr>
                <w:rFonts w:ascii="Arial" w:hAnsi="Arial" w:cs="Arial"/>
                <w:sz w:val="20"/>
                <w:szCs w:val="20"/>
                <w:lang w:eastAsia="en-GB"/>
              </w:rPr>
              <w:t>on the basis of</w:t>
            </w:r>
            <w:proofErr w:type="gramEnd"/>
            <w:r w:rsidRPr="00F5154A">
              <w:rPr>
                <w:rFonts w:ascii="Arial" w:hAnsi="Arial" w:cs="Arial"/>
                <w:sz w:val="20"/>
                <w:szCs w:val="20"/>
                <w:lang w:eastAsia="en-GB"/>
              </w:rPr>
              <w:t xml:space="preserve"> potential harm or offence.</w:t>
            </w:r>
            <w:r w:rsidR="006A52DA">
              <w:rPr>
                <w:rFonts w:ascii="Arial" w:hAnsi="Arial" w:cs="Arial"/>
                <w:sz w:val="20"/>
                <w:szCs w:val="20"/>
                <w:lang w:eastAsia="en-GB"/>
              </w:rPr>
              <w:t xml:space="preserve"> </w:t>
            </w:r>
            <w:r w:rsidRPr="00F5154A">
              <w:rPr>
                <w:rFonts w:ascii="Arial" w:hAnsi="Arial" w:cs="Arial"/>
                <w:sz w:val="20"/>
                <w:szCs w:val="20"/>
                <w:lang w:eastAsia="en-GB"/>
              </w:rPr>
              <w:t>Begin by defining Media regulation in the country/region of delivery. Open a discussion by asking:</w:t>
            </w:r>
          </w:p>
          <w:p w14:paraId="5DA3FE24" w14:textId="0C605E63" w:rsidR="00C5493B" w:rsidRPr="007B1215" w:rsidRDefault="00C5493B" w:rsidP="00287AA5">
            <w:pPr>
              <w:pStyle w:val="ListParagraph"/>
              <w:numPr>
                <w:ilvl w:val="0"/>
                <w:numId w:val="35"/>
              </w:numPr>
              <w:rPr>
                <w:rFonts w:eastAsia="Times New Roman" w:cs="Arial"/>
                <w:lang w:eastAsia="en-GB"/>
              </w:rPr>
            </w:pPr>
            <w:r w:rsidRPr="007B1215">
              <w:rPr>
                <w:rFonts w:eastAsia="Times New Roman" w:cs="Arial"/>
                <w:lang w:eastAsia="en-GB"/>
              </w:rPr>
              <w:t>How is Media regulated where you live?</w:t>
            </w:r>
          </w:p>
          <w:p w14:paraId="77598C42" w14:textId="615E74F8" w:rsidR="00C5493B" w:rsidRPr="007B1215" w:rsidRDefault="00C5493B" w:rsidP="00287AA5">
            <w:pPr>
              <w:pStyle w:val="ListParagraph"/>
              <w:numPr>
                <w:ilvl w:val="0"/>
                <w:numId w:val="35"/>
              </w:numPr>
              <w:rPr>
                <w:rFonts w:eastAsia="Times New Roman" w:cs="Arial"/>
                <w:lang w:eastAsia="en-GB"/>
              </w:rPr>
            </w:pPr>
            <w:r w:rsidRPr="007B1215">
              <w:rPr>
                <w:rFonts w:eastAsia="Times New Roman" w:cs="Arial"/>
                <w:lang w:eastAsia="en-GB"/>
              </w:rPr>
              <w:t>Has Media always been regulated in this way?</w:t>
            </w:r>
          </w:p>
          <w:p w14:paraId="4166C75F" w14:textId="193F98E9" w:rsidR="00C5493B" w:rsidRPr="007B1215" w:rsidRDefault="00C5493B" w:rsidP="00287AA5">
            <w:pPr>
              <w:pStyle w:val="ListParagraph"/>
              <w:numPr>
                <w:ilvl w:val="0"/>
                <w:numId w:val="35"/>
              </w:numPr>
              <w:rPr>
                <w:rFonts w:eastAsia="Times New Roman" w:cs="Arial"/>
                <w:lang w:eastAsia="en-GB"/>
              </w:rPr>
            </w:pPr>
            <w:r w:rsidRPr="007B1215">
              <w:rPr>
                <w:rFonts w:eastAsia="Times New Roman" w:cs="Arial"/>
                <w:lang w:eastAsia="en-GB"/>
              </w:rPr>
              <w:t>What effect does Media regulation have on consumption?</w:t>
            </w:r>
          </w:p>
          <w:p w14:paraId="1EFB6A0B" w14:textId="365F4129" w:rsidR="00C5493B" w:rsidRPr="007B1215" w:rsidRDefault="00C5493B" w:rsidP="00287AA5">
            <w:pPr>
              <w:pStyle w:val="ListParagraph"/>
              <w:numPr>
                <w:ilvl w:val="0"/>
                <w:numId w:val="35"/>
              </w:numPr>
              <w:rPr>
                <w:rFonts w:eastAsia="Times New Roman" w:cs="Arial"/>
                <w:lang w:eastAsia="en-GB"/>
              </w:rPr>
            </w:pPr>
            <w:r w:rsidRPr="007B1215">
              <w:rPr>
                <w:rFonts w:eastAsia="Times New Roman" w:cs="Arial"/>
                <w:lang w:eastAsia="en-GB"/>
              </w:rPr>
              <w:t>Are there different ways of regulating the Media?</w:t>
            </w:r>
          </w:p>
          <w:p w14:paraId="2E1FFC5E" w14:textId="77777777" w:rsidR="00C5493B" w:rsidRPr="007B1215" w:rsidRDefault="00C5493B" w:rsidP="00287AA5">
            <w:pPr>
              <w:pStyle w:val="ListParagraph"/>
              <w:numPr>
                <w:ilvl w:val="0"/>
                <w:numId w:val="35"/>
              </w:numPr>
              <w:rPr>
                <w:rFonts w:eastAsia="Times New Roman" w:cs="Arial"/>
                <w:lang w:eastAsia="en-GB"/>
              </w:rPr>
            </w:pPr>
            <w:r w:rsidRPr="007B1215">
              <w:rPr>
                <w:rFonts w:eastAsia="Times New Roman" w:cs="Arial"/>
                <w:lang w:eastAsia="en-GB"/>
              </w:rPr>
              <w:t>How do other countries/regions regulate their Media?</w:t>
            </w:r>
          </w:p>
          <w:p w14:paraId="48E6C9E1" w14:textId="3275ABCF" w:rsidR="00C5493B" w:rsidRPr="00F5154A" w:rsidRDefault="00C5493B" w:rsidP="00666940">
            <w:pPr>
              <w:spacing w:before="120"/>
              <w:rPr>
                <w:rFonts w:ascii="Arial" w:hAnsi="Arial" w:cs="Arial"/>
                <w:sz w:val="20"/>
                <w:szCs w:val="20"/>
                <w:lang w:eastAsia="en-GB"/>
              </w:rPr>
            </w:pPr>
            <w:r w:rsidRPr="00F5154A">
              <w:rPr>
                <w:rFonts w:ascii="Arial" w:hAnsi="Arial" w:cs="Arial"/>
                <w:sz w:val="20"/>
                <w:szCs w:val="20"/>
                <w:lang w:eastAsia="en-GB"/>
              </w:rPr>
              <w:t>It is preferable to study regulation in your country/region. However, this may not always be possible because of the sensitivity of the subject. If this is the case, and you still wish to explore this topic, it is suggested that you encourage learners to research the UK model. There is plenty of material available on the Internet to facilitate this approach. Alternatively, an approach to regulation could be taken which focuses on intellectual property, ownership, piracy or misinformation – issues of morality are only one dimension.</w:t>
            </w:r>
          </w:p>
          <w:p w14:paraId="7B157E78" w14:textId="7DF173A2" w:rsidR="00C5493B" w:rsidRPr="00F5154A" w:rsidRDefault="00C5493B" w:rsidP="00666940">
            <w:pPr>
              <w:spacing w:before="120"/>
              <w:rPr>
                <w:rFonts w:ascii="Arial" w:hAnsi="Arial" w:cs="Arial"/>
                <w:sz w:val="20"/>
                <w:szCs w:val="20"/>
                <w:lang w:eastAsia="en-GB"/>
              </w:rPr>
            </w:pPr>
            <w:r w:rsidRPr="00F5154A">
              <w:rPr>
                <w:rFonts w:ascii="Arial" w:hAnsi="Arial" w:cs="Arial"/>
                <w:sz w:val="20"/>
                <w:szCs w:val="20"/>
                <w:lang w:eastAsia="en-GB"/>
              </w:rPr>
              <w:t>Learners could then take responsibility for different decades of the 20</w:t>
            </w:r>
            <w:r w:rsidRPr="00F5154A">
              <w:rPr>
                <w:rFonts w:ascii="Arial" w:hAnsi="Arial" w:cs="Arial"/>
                <w:sz w:val="20"/>
                <w:szCs w:val="20"/>
                <w:vertAlign w:val="superscript"/>
                <w:lang w:eastAsia="en-GB"/>
              </w:rPr>
              <w:t>th</w:t>
            </w:r>
            <w:r w:rsidRPr="00F5154A">
              <w:rPr>
                <w:rFonts w:ascii="Arial" w:hAnsi="Arial" w:cs="Arial"/>
                <w:sz w:val="20"/>
                <w:szCs w:val="20"/>
                <w:lang w:eastAsia="en-GB"/>
              </w:rPr>
              <w:t>/21</w:t>
            </w:r>
            <w:r w:rsidRPr="00F5154A">
              <w:rPr>
                <w:rFonts w:ascii="Arial" w:hAnsi="Arial" w:cs="Arial"/>
                <w:sz w:val="20"/>
                <w:szCs w:val="20"/>
                <w:vertAlign w:val="superscript"/>
                <w:lang w:eastAsia="en-GB"/>
              </w:rPr>
              <w:t>st</w:t>
            </w:r>
            <w:r w:rsidRPr="00F5154A">
              <w:rPr>
                <w:rFonts w:ascii="Arial" w:hAnsi="Arial" w:cs="Arial"/>
                <w:sz w:val="20"/>
                <w:szCs w:val="20"/>
                <w:lang w:eastAsia="en-GB"/>
              </w:rPr>
              <w:t xml:space="preserve"> Centuries and different media (TV, Film, Print, Radio, Online) and could then research, and present, developments in regulation during the period they have been given. Their findings could be used to create a visual timeline of the historical context of regulation. (Once again, this needs to be handled sensitively according to the political situation of the country/region where the material is being delivered.)</w:t>
            </w:r>
          </w:p>
          <w:p w14:paraId="11B44AF2" w14:textId="674CE562" w:rsidR="00C5493B" w:rsidRPr="00F5154A" w:rsidRDefault="00C5493B" w:rsidP="00666940">
            <w:pPr>
              <w:spacing w:before="120"/>
              <w:rPr>
                <w:rFonts w:ascii="Arial" w:hAnsi="Arial" w:cs="Arial"/>
                <w:sz w:val="20"/>
                <w:szCs w:val="20"/>
                <w:lang w:eastAsia="en-GB"/>
              </w:rPr>
            </w:pPr>
            <w:r w:rsidRPr="00F5154A">
              <w:rPr>
                <w:rFonts w:ascii="Arial" w:hAnsi="Arial" w:cs="Arial"/>
                <w:sz w:val="20"/>
                <w:szCs w:val="20"/>
                <w:lang w:eastAsia="en-GB"/>
              </w:rPr>
              <w:t>Learners could then research regulation in different countries, especially the UK and the USA, and compare how it is similar/different to that of their own. Historical contexts could also be compared if appropriate.</w:t>
            </w:r>
          </w:p>
          <w:p w14:paraId="7AE775A9" w14:textId="77777777" w:rsidR="00C5493B" w:rsidRPr="00F5154A" w:rsidRDefault="00C5493B" w:rsidP="00666940">
            <w:pPr>
              <w:spacing w:before="120"/>
              <w:rPr>
                <w:rFonts w:ascii="Arial" w:hAnsi="Arial" w:cs="Arial"/>
                <w:sz w:val="20"/>
                <w:szCs w:val="20"/>
                <w:lang w:eastAsia="en-GB"/>
              </w:rPr>
            </w:pPr>
            <w:r w:rsidRPr="00F5154A">
              <w:rPr>
                <w:rFonts w:ascii="Arial" w:hAnsi="Arial" w:cs="Arial"/>
                <w:sz w:val="20"/>
                <w:szCs w:val="20"/>
                <w:lang w:eastAsia="en-GB"/>
              </w:rPr>
              <w:t>Other areas of focus as required by the syllabus:</w:t>
            </w:r>
          </w:p>
          <w:p w14:paraId="51FFA00A" w14:textId="51401272" w:rsidR="00C5493B" w:rsidRPr="007B1215" w:rsidRDefault="00C5493B" w:rsidP="00287AA5">
            <w:pPr>
              <w:pStyle w:val="ListParagraph"/>
              <w:numPr>
                <w:ilvl w:val="0"/>
                <w:numId w:val="36"/>
              </w:numPr>
              <w:rPr>
                <w:rFonts w:eastAsia="Times New Roman" w:cs="Arial"/>
                <w:i/>
                <w:lang w:eastAsia="en-GB"/>
              </w:rPr>
            </w:pPr>
            <w:r w:rsidRPr="007B1215">
              <w:rPr>
                <w:rFonts w:eastAsia="Times New Roman" w:cs="Arial"/>
                <w:i/>
                <w:lang w:eastAsia="en-GB"/>
              </w:rPr>
              <w:t>the arguments for and against specific forms of media regulation</w:t>
            </w:r>
          </w:p>
          <w:p w14:paraId="56AB7A25" w14:textId="36221FE3" w:rsidR="00C5493B" w:rsidRPr="007B1215" w:rsidRDefault="00C5493B" w:rsidP="00287AA5">
            <w:pPr>
              <w:pStyle w:val="ListParagraph"/>
              <w:numPr>
                <w:ilvl w:val="0"/>
                <w:numId w:val="36"/>
              </w:numPr>
              <w:rPr>
                <w:rFonts w:eastAsia="Times New Roman" w:cs="Arial"/>
                <w:i/>
                <w:lang w:eastAsia="en-GB"/>
              </w:rPr>
            </w:pPr>
            <w:r w:rsidRPr="007B1215">
              <w:rPr>
                <w:rFonts w:eastAsia="Times New Roman" w:cs="Arial"/>
                <w:i/>
                <w:lang w:eastAsia="en-GB"/>
              </w:rPr>
              <w:t>the effectiveness of regulatory practices, including the ability to impose or recommend sanctions</w:t>
            </w:r>
          </w:p>
          <w:p w14:paraId="0B79C778" w14:textId="7B8E467C" w:rsidR="00C5493B" w:rsidRPr="007B1215" w:rsidRDefault="00C5493B" w:rsidP="00287AA5">
            <w:pPr>
              <w:pStyle w:val="ListParagraph"/>
              <w:numPr>
                <w:ilvl w:val="0"/>
                <w:numId w:val="36"/>
              </w:numPr>
              <w:rPr>
                <w:rFonts w:eastAsia="Times New Roman" w:cs="Arial"/>
                <w:i/>
                <w:lang w:eastAsia="en-GB"/>
              </w:rPr>
            </w:pPr>
            <w:r w:rsidRPr="007B1215">
              <w:rPr>
                <w:rFonts w:eastAsia="Times New Roman" w:cs="Arial"/>
                <w:i/>
                <w:lang w:eastAsia="en-GB"/>
              </w:rPr>
              <w:t>the wider social issues relating to media regulation</w:t>
            </w:r>
          </w:p>
          <w:p w14:paraId="59E5FAE4" w14:textId="68355DBC" w:rsidR="00C5493B" w:rsidRPr="007B1215" w:rsidRDefault="00C5493B" w:rsidP="00287AA5">
            <w:pPr>
              <w:pStyle w:val="ListParagraph"/>
              <w:numPr>
                <w:ilvl w:val="0"/>
                <w:numId w:val="36"/>
              </w:numPr>
              <w:rPr>
                <w:rFonts w:eastAsia="Times New Roman" w:cs="Arial"/>
                <w:i/>
                <w:lang w:eastAsia="en-GB"/>
              </w:rPr>
            </w:pPr>
            <w:r w:rsidRPr="007B1215">
              <w:rPr>
                <w:rFonts w:eastAsia="Times New Roman" w:cs="Arial"/>
                <w:i/>
                <w:lang w:eastAsia="en-GB"/>
              </w:rPr>
              <w:t>the roles of different regulatory bodies in relation to ownership, morality and accuracy</w:t>
            </w:r>
          </w:p>
          <w:p w14:paraId="66D6F4C9" w14:textId="612690F7" w:rsidR="00C5493B" w:rsidRPr="007B1215" w:rsidRDefault="00C5493B" w:rsidP="00287AA5">
            <w:pPr>
              <w:pStyle w:val="ListParagraph"/>
              <w:numPr>
                <w:ilvl w:val="0"/>
                <w:numId w:val="36"/>
              </w:numPr>
              <w:rPr>
                <w:rFonts w:eastAsia="Times New Roman" w:cs="Arial"/>
                <w:i/>
                <w:lang w:eastAsia="en-GB"/>
              </w:rPr>
            </w:pPr>
            <w:r w:rsidRPr="007B1215">
              <w:rPr>
                <w:rFonts w:eastAsia="Times New Roman" w:cs="Arial"/>
                <w:i/>
                <w:lang w:eastAsia="en-GB"/>
              </w:rPr>
              <w:t>the legal and ethical frameworks within which media producers and distributors must operate.</w:t>
            </w:r>
          </w:p>
          <w:p w14:paraId="5C26A02E" w14:textId="3A574196" w:rsidR="00C5493B" w:rsidRPr="00F5154A" w:rsidRDefault="00C5493B" w:rsidP="006A52DA">
            <w:pPr>
              <w:rPr>
                <w:rFonts w:ascii="Arial" w:hAnsi="Arial" w:cs="Arial"/>
                <w:sz w:val="20"/>
                <w:szCs w:val="20"/>
                <w:lang w:eastAsia="en-GB"/>
              </w:rPr>
            </w:pPr>
            <w:r w:rsidRPr="00F5154A">
              <w:rPr>
                <w:rFonts w:ascii="Arial" w:hAnsi="Arial" w:cs="Arial"/>
                <w:sz w:val="20"/>
                <w:szCs w:val="20"/>
                <w:lang w:eastAsia="en-GB"/>
              </w:rPr>
              <w:t xml:space="preserve">Learners could be encouraged to independently research case studies focussing on media regulation (or any of the areas of focus above). These could then be shared in preparation for responding to an unseen question </w:t>
            </w:r>
            <w:r w:rsidRPr="00F5154A">
              <w:rPr>
                <w:rFonts w:ascii="Arial" w:hAnsi="Arial" w:cs="Arial"/>
                <w:sz w:val="20"/>
                <w:szCs w:val="20"/>
                <w:lang w:eastAsia="en-GB"/>
              </w:rPr>
              <w:lastRenderedPageBreak/>
              <w:t>about media regulation. The debates about internet regulation are particularly pertinent and action is problematic because of its lack of central organisation and the fact that it is an international medium, so does</w:t>
            </w:r>
            <w:r w:rsidR="00F14082">
              <w:rPr>
                <w:rFonts w:ascii="Arial" w:hAnsi="Arial" w:cs="Arial"/>
                <w:sz w:val="20"/>
                <w:szCs w:val="20"/>
                <w:lang w:eastAsia="en-GB"/>
              </w:rPr>
              <w:t xml:space="preserve"> not</w:t>
            </w:r>
            <w:r w:rsidRPr="00F5154A">
              <w:rPr>
                <w:rFonts w:ascii="Arial" w:hAnsi="Arial" w:cs="Arial"/>
                <w:sz w:val="20"/>
                <w:szCs w:val="20"/>
                <w:lang w:eastAsia="en-GB"/>
              </w:rPr>
              <w:t xml:space="preserve"> fall under a particular jurisdiction.</w:t>
            </w:r>
          </w:p>
          <w:p w14:paraId="218A8FA4" w14:textId="02F0BF3A" w:rsidR="00C5493B" w:rsidRPr="003F5C92" w:rsidRDefault="00C5493B" w:rsidP="00492CC5">
            <w:pPr>
              <w:pStyle w:val="BodyText"/>
              <w:spacing w:before="120"/>
              <w:rPr>
                <w:rStyle w:val="WebLink"/>
              </w:rPr>
            </w:pPr>
            <w:r>
              <w:t xml:space="preserve">A useful resource from the University of Leicester can be found here: </w:t>
            </w:r>
            <w:hyperlink r:id="rId63" w:history="1">
              <w:r w:rsidR="003F5C92" w:rsidRPr="003F5C92">
                <w:rPr>
                  <w:rStyle w:val="WebLink"/>
                </w:rPr>
                <w:t>www.le.ac.uk/oerresources/media/ms7501/mod2unit11/page_01.htm</w:t>
              </w:r>
            </w:hyperlink>
          </w:p>
          <w:p w14:paraId="56A5AD09" w14:textId="77777777" w:rsidR="00C5493B" w:rsidRPr="00C5493B" w:rsidRDefault="00C5493B" w:rsidP="00666940">
            <w:pPr>
              <w:pStyle w:val="BodyText"/>
              <w:spacing w:before="120"/>
            </w:pPr>
            <w:r w:rsidRPr="00C5493B">
              <w:t>Regulation could include:</w:t>
            </w:r>
          </w:p>
          <w:p w14:paraId="2CEC1986" w14:textId="5E79669F" w:rsidR="00C5493B" w:rsidRPr="00C5493B" w:rsidRDefault="00912E31" w:rsidP="00492CC5">
            <w:pPr>
              <w:pStyle w:val="BodyText"/>
              <w:numPr>
                <w:ilvl w:val="0"/>
                <w:numId w:val="25"/>
              </w:numPr>
              <w:ind w:left="363" w:firstLine="0"/>
            </w:pPr>
            <w:r>
              <w:t>t</w:t>
            </w:r>
            <w:r w:rsidR="005657AF">
              <w:t>aste and decency</w:t>
            </w:r>
          </w:p>
          <w:p w14:paraId="789BE8B1" w14:textId="20607D97" w:rsidR="00C5493B" w:rsidRPr="00C5493B" w:rsidRDefault="00912E31" w:rsidP="00492CC5">
            <w:pPr>
              <w:pStyle w:val="BodyText"/>
              <w:numPr>
                <w:ilvl w:val="0"/>
                <w:numId w:val="25"/>
              </w:numPr>
              <w:ind w:left="363" w:firstLine="0"/>
            </w:pPr>
            <w:r>
              <w:t>i</w:t>
            </w:r>
            <w:r w:rsidR="00C5493B" w:rsidRPr="00C5493B">
              <w:t>ll</w:t>
            </w:r>
            <w:r w:rsidR="005657AF">
              <w:t>egality and incitement to crime</w:t>
            </w:r>
          </w:p>
          <w:p w14:paraId="103AC54A" w14:textId="42BE7A24" w:rsidR="00C5493B" w:rsidRPr="00C5493B" w:rsidRDefault="00912E31" w:rsidP="00492CC5">
            <w:pPr>
              <w:pStyle w:val="BodyText"/>
              <w:numPr>
                <w:ilvl w:val="0"/>
                <w:numId w:val="25"/>
              </w:numPr>
              <w:ind w:left="363" w:firstLine="0"/>
            </w:pPr>
            <w:r>
              <w:t>o</w:t>
            </w:r>
            <w:r w:rsidR="005657AF">
              <w:t>wnership and pluralism</w:t>
            </w:r>
          </w:p>
          <w:p w14:paraId="39AF6C71" w14:textId="37A4A799" w:rsidR="00C5493B" w:rsidRPr="00C5493B" w:rsidRDefault="00912E31" w:rsidP="00492CC5">
            <w:pPr>
              <w:pStyle w:val="BodyText"/>
              <w:numPr>
                <w:ilvl w:val="0"/>
                <w:numId w:val="25"/>
              </w:numPr>
              <w:ind w:left="363" w:firstLine="0"/>
            </w:pPr>
            <w:r>
              <w:t>i</w:t>
            </w:r>
            <w:r w:rsidR="005657AF">
              <w:t>ntellectual property and piracy</w:t>
            </w:r>
          </w:p>
          <w:p w14:paraId="5E305D35" w14:textId="4625EA91" w:rsidR="00C5493B" w:rsidRPr="00C5493B" w:rsidRDefault="00912E31" w:rsidP="00125E71">
            <w:pPr>
              <w:pStyle w:val="ListParagraph"/>
              <w:numPr>
                <w:ilvl w:val="0"/>
                <w:numId w:val="25"/>
              </w:numPr>
              <w:ind w:left="363" w:firstLine="0"/>
              <w:rPr>
                <w:rFonts w:cs="Arial"/>
                <w:lang w:eastAsia="en-GB"/>
              </w:rPr>
            </w:pPr>
            <w:r>
              <w:rPr>
                <w:rFonts w:cs="Arial"/>
              </w:rPr>
              <w:t>p</w:t>
            </w:r>
            <w:r w:rsidR="00C5493B" w:rsidRPr="00C5493B">
              <w:rPr>
                <w:rFonts w:cs="Arial"/>
              </w:rPr>
              <w:t>ublic service and responsibilities to the nation</w:t>
            </w:r>
            <w:r w:rsidR="00C5493B">
              <w:t>.</w:t>
            </w:r>
          </w:p>
        </w:tc>
      </w:tr>
      <w:tr w:rsidR="00573AA7" w:rsidRPr="004A4E17" w14:paraId="047B402C" w14:textId="77777777" w:rsidTr="00BC479D">
        <w:tblPrEx>
          <w:tblCellMar>
            <w:top w:w="0" w:type="dxa"/>
            <w:bottom w:w="0" w:type="dxa"/>
          </w:tblCellMar>
        </w:tblPrEx>
        <w:trPr>
          <w:trHeight w:val="20"/>
        </w:trPr>
        <w:tc>
          <w:tcPr>
            <w:tcW w:w="2127" w:type="dxa"/>
            <w:tcMar>
              <w:top w:w="113" w:type="dxa"/>
              <w:bottom w:w="113" w:type="dxa"/>
            </w:tcMar>
          </w:tcPr>
          <w:p w14:paraId="57E268D7" w14:textId="0E2BE309" w:rsidR="00912E31" w:rsidRDefault="00915329" w:rsidP="00915329">
            <w:pPr>
              <w:pStyle w:val="BodyText"/>
              <w:spacing w:after="60"/>
              <w:rPr>
                <w:lang w:eastAsia="en-GB"/>
              </w:rPr>
            </w:pPr>
            <w:r>
              <w:rPr>
                <w:lang w:eastAsia="en-GB"/>
              </w:rPr>
              <w:lastRenderedPageBreak/>
              <w:t>Component 4</w:t>
            </w:r>
            <w:r w:rsidR="005E4BF9">
              <w:rPr>
                <w:lang w:eastAsia="en-GB"/>
              </w:rPr>
              <w:t>: Critical Perspectives</w:t>
            </w:r>
          </w:p>
          <w:p w14:paraId="6C31645D" w14:textId="77777777" w:rsidR="005E4BF9" w:rsidRDefault="005E4BF9" w:rsidP="005E4BF9">
            <w:pPr>
              <w:pStyle w:val="BodyText"/>
              <w:spacing w:after="60"/>
              <w:rPr>
                <w:lang w:eastAsia="en-GB"/>
              </w:rPr>
            </w:pPr>
            <w:r>
              <w:rPr>
                <w:lang w:eastAsia="en-GB"/>
              </w:rPr>
              <w:t>Section A: Media debates</w:t>
            </w:r>
          </w:p>
          <w:p w14:paraId="44B1986D" w14:textId="359D7753" w:rsidR="005E4BF9" w:rsidRDefault="005E4BF9" w:rsidP="00915329">
            <w:pPr>
              <w:pStyle w:val="BodyText"/>
              <w:spacing w:after="60"/>
              <w:rPr>
                <w:lang w:eastAsia="en-GB"/>
              </w:rPr>
            </w:pPr>
            <w:r>
              <w:rPr>
                <w:lang w:eastAsia="en-GB"/>
              </w:rPr>
              <w:t>Postmodern media</w:t>
            </w:r>
          </w:p>
          <w:p w14:paraId="6464D7C0" w14:textId="77777777" w:rsidR="00912E31" w:rsidRDefault="00912E31" w:rsidP="00912E31">
            <w:pPr>
              <w:pStyle w:val="BodyText"/>
              <w:spacing w:before="60" w:after="60"/>
              <w:rPr>
                <w:b/>
                <w:color w:val="E21951"/>
                <w:lang w:eastAsia="en-GB"/>
              </w:rPr>
            </w:pPr>
            <w:r w:rsidRPr="00912E31">
              <w:rPr>
                <w:b/>
                <w:color w:val="E21951"/>
                <w:lang w:eastAsia="en-GB"/>
              </w:rPr>
              <w:t>KC1</w:t>
            </w:r>
          </w:p>
          <w:p w14:paraId="2BE24B8E" w14:textId="41BF9652" w:rsidR="00912E31" w:rsidRPr="004A4E17" w:rsidRDefault="00912E31" w:rsidP="00912E31">
            <w:pPr>
              <w:pStyle w:val="BodyText"/>
              <w:spacing w:before="60" w:after="60"/>
              <w:rPr>
                <w:lang w:eastAsia="en-GB"/>
              </w:rPr>
            </w:pPr>
            <w:r>
              <w:rPr>
                <w:b/>
                <w:color w:val="E21951"/>
                <w:lang w:eastAsia="en-GB"/>
              </w:rPr>
              <w:t>KC2</w:t>
            </w:r>
          </w:p>
        </w:tc>
        <w:tc>
          <w:tcPr>
            <w:tcW w:w="2239" w:type="dxa"/>
            <w:tcMar>
              <w:top w:w="113" w:type="dxa"/>
              <w:bottom w:w="113" w:type="dxa"/>
            </w:tcMar>
          </w:tcPr>
          <w:p w14:paraId="2768D52D" w14:textId="77777777" w:rsidR="00915329" w:rsidRDefault="00915329" w:rsidP="005E4BF9">
            <w:pPr>
              <w:pStyle w:val="BodyText"/>
              <w:rPr>
                <w:lang w:eastAsia="en-GB"/>
              </w:rPr>
            </w:pPr>
            <w:r w:rsidRPr="00915329">
              <w:rPr>
                <w:lang w:eastAsia="en-GB"/>
              </w:rPr>
              <w:t>AO1 Demonstrate knowledge and understanding of media concepts, contexts and critical debates, using terminology appropriately.</w:t>
            </w:r>
          </w:p>
          <w:p w14:paraId="7BC6EA7F" w14:textId="77777777" w:rsidR="00915329" w:rsidRDefault="00915329" w:rsidP="005E4BF9">
            <w:pPr>
              <w:pStyle w:val="BodyText"/>
              <w:rPr>
                <w:lang w:eastAsia="en-GB"/>
              </w:rPr>
            </w:pPr>
          </w:p>
          <w:p w14:paraId="191F1176" w14:textId="77777777" w:rsidR="00915329" w:rsidRDefault="00915329" w:rsidP="005E4BF9">
            <w:pPr>
              <w:pStyle w:val="BodyText"/>
              <w:rPr>
                <w:lang w:eastAsia="en-GB"/>
              </w:rPr>
            </w:pPr>
            <w:r w:rsidRPr="00915329">
              <w:rPr>
                <w:lang w:eastAsia="en-GB"/>
              </w:rPr>
              <w:t>AO2 Analyse media products, and evaluate their own work, by applying knowledge and understanding of theoretical and creative approaches, supported with relevant textual evidence.</w:t>
            </w:r>
          </w:p>
          <w:p w14:paraId="1155E618" w14:textId="77777777" w:rsidR="00915329" w:rsidRDefault="00915329" w:rsidP="005E4BF9">
            <w:pPr>
              <w:pStyle w:val="BodyText"/>
            </w:pPr>
          </w:p>
          <w:p w14:paraId="23794F7E" w14:textId="1BE353CA" w:rsidR="00573AA7" w:rsidRPr="004A4E17" w:rsidRDefault="00F2338B" w:rsidP="005E4BF9">
            <w:pPr>
              <w:pStyle w:val="BodyText"/>
              <w:rPr>
                <w:lang w:eastAsia="en-GB"/>
              </w:rPr>
            </w:pPr>
            <w:r>
              <w:rPr>
                <w:lang w:eastAsia="en-GB"/>
              </w:rPr>
              <w:t xml:space="preserve">Understanding and applying knowledge of </w:t>
            </w:r>
            <w:r>
              <w:rPr>
                <w:lang w:eastAsia="en-GB"/>
              </w:rPr>
              <w:lastRenderedPageBreak/>
              <w:t>postmodern media to a range of contexts.</w:t>
            </w:r>
          </w:p>
        </w:tc>
        <w:tc>
          <w:tcPr>
            <w:tcW w:w="10235" w:type="dxa"/>
            <w:tcMar>
              <w:top w:w="113" w:type="dxa"/>
              <w:bottom w:w="113" w:type="dxa"/>
            </w:tcMar>
          </w:tcPr>
          <w:p w14:paraId="0DF7E3ED" w14:textId="4752E470" w:rsidR="007E608B" w:rsidRPr="007E608B" w:rsidRDefault="007E608B" w:rsidP="00125E71">
            <w:pPr>
              <w:rPr>
                <w:rFonts w:ascii="Arial" w:hAnsi="Arial" w:cs="Arial"/>
                <w:sz w:val="20"/>
                <w:szCs w:val="20"/>
                <w:lang w:eastAsia="en-GB"/>
              </w:rPr>
            </w:pPr>
            <w:r w:rsidRPr="007E608B">
              <w:rPr>
                <w:rFonts w:ascii="Arial" w:hAnsi="Arial" w:cs="Arial"/>
                <w:sz w:val="20"/>
                <w:szCs w:val="20"/>
                <w:lang w:eastAsia="en-GB"/>
              </w:rPr>
              <w:lastRenderedPageBreak/>
              <w:t>Postmodernism is notoriously tricky to pin down</w:t>
            </w:r>
            <w:r w:rsidR="00EA0A39">
              <w:rPr>
                <w:rFonts w:ascii="Arial" w:hAnsi="Arial" w:cs="Arial"/>
                <w:sz w:val="20"/>
                <w:szCs w:val="20"/>
                <w:lang w:eastAsia="en-GB"/>
              </w:rPr>
              <w:t xml:space="preserve">, </w:t>
            </w:r>
            <w:r w:rsidRPr="007E608B">
              <w:rPr>
                <w:rFonts w:ascii="Arial" w:hAnsi="Arial" w:cs="Arial"/>
                <w:sz w:val="20"/>
                <w:szCs w:val="20"/>
                <w:lang w:eastAsia="en-GB"/>
              </w:rPr>
              <w:t xml:space="preserve">as evidenced here: </w:t>
            </w:r>
            <w:hyperlink r:id="rId64" w:history="1">
              <w:r w:rsidR="00EA0A39" w:rsidRPr="00EA0A39">
                <w:rPr>
                  <w:rStyle w:val="WebLink"/>
                  <w:lang w:eastAsia="en-GB"/>
                </w:rPr>
                <w:t>https://plato.stanford.edu/entries/postmodernism/</w:t>
              </w:r>
            </w:hyperlink>
            <w:r w:rsidR="00EA0A39">
              <w:rPr>
                <w:rFonts w:ascii="Arial" w:hAnsi="Arial" w:cs="Arial"/>
                <w:sz w:val="20"/>
                <w:szCs w:val="20"/>
                <w:lang w:eastAsia="en-GB"/>
              </w:rPr>
              <w:t xml:space="preserve"> </w:t>
            </w:r>
            <w:r w:rsidR="004B02F7">
              <w:rPr>
                <w:rFonts w:ascii="Arial" w:hAnsi="Arial" w:cs="Arial"/>
                <w:sz w:val="20"/>
                <w:szCs w:val="20"/>
                <w:lang w:eastAsia="en-GB"/>
              </w:rPr>
              <w:t xml:space="preserve">– </w:t>
            </w:r>
            <w:r w:rsidRPr="007E608B">
              <w:rPr>
                <w:rFonts w:ascii="Arial" w:hAnsi="Arial" w:cs="Arial"/>
                <w:sz w:val="20"/>
                <w:szCs w:val="20"/>
                <w:lang w:eastAsia="en-GB"/>
              </w:rPr>
              <w:t>it can refer to a general condition of contemporary life in which representations, reality, surfaces and styles are chaotically intermingled, or it can refer to specific modes of communication which are arch, self-referential and knowing (irony is often referred to as exemplary of the postmodern mode).</w:t>
            </w:r>
          </w:p>
          <w:p w14:paraId="7CF498F5" w14:textId="6F5EAA9B" w:rsidR="007E608B" w:rsidRPr="007E608B" w:rsidRDefault="007E608B" w:rsidP="00492CC5">
            <w:pPr>
              <w:spacing w:before="120" w:after="120"/>
              <w:rPr>
                <w:rFonts w:ascii="Arial" w:hAnsi="Arial" w:cs="Arial"/>
                <w:sz w:val="20"/>
                <w:szCs w:val="20"/>
                <w:lang w:eastAsia="en-GB"/>
              </w:rPr>
            </w:pPr>
            <w:r w:rsidRPr="007E608B">
              <w:rPr>
                <w:rFonts w:ascii="Arial" w:hAnsi="Arial" w:cs="Arial"/>
                <w:sz w:val="20"/>
                <w:szCs w:val="20"/>
                <w:lang w:eastAsia="en-GB"/>
              </w:rPr>
              <w:t>Fortunately</w:t>
            </w:r>
            <w:r w:rsidR="00456FA8">
              <w:rPr>
                <w:rFonts w:ascii="Arial" w:hAnsi="Arial" w:cs="Arial"/>
                <w:sz w:val="20"/>
                <w:szCs w:val="20"/>
                <w:lang w:eastAsia="en-GB"/>
              </w:rPr>
              <w:t>,</w:t>
            </w:r>
            <w:r w:rsidRPr="007E608B">
              <w:rPr>
                <w:rFonts w:ascii="Arial" w:hAnsi="Arial" w:cs="Arial"/>
                <w:sz w:val="20"/>
                <w:szCs w:val="20"/>
                <w:lang w:eastAsia="en-GB"/>
              </w:rPr>
              <w:t xml:space="preserve"> there are plenty of definitions and discussions online, which will make possible an initial ‘foraging’ exercise for </w:t>
            </w:r>
            <w:r w:rsidR="00E2008A">
              <w:rPr>
                <w:rFonts w:ascii="Arial" w:hAnsi="Arial" w:cs="Arial"/>
                <w:sz w:val="20"/>
                <w:szCs w:val="20"/>
                <w:lang w:eastAsia="en-GB"/>
              </w:rPr>
              <w:t>learners</w:t>
            </w:r>
            <w:r w:rsidR="00F14082">
              <w:rPr>
                <w:rFonts w:ascii="Arial" w:hAnsi="Arial" w:cs="Arial"/>
                <w:sz w:val="20"/>
                <w:szCs w:val="20"/>
                <w:lang w:eastAsia="en-GB"/>
              </w:rPr>
              <w:t>.</w:t>
            </w:r>
          </w:p>
          <w:p w14:paraId="0D3FF231" w14:textId="093751BF" w:rsidR="007E608B" w:rsidRPr="007E608B" w:rsidRDefault="007E608B" w:rsidP="007E608B">
            <w:pPr>
              <w:rPr>
                <w:rFonts w:ascii="Arial" w:hAnsi="Arial" w:cs="Arial"/>
                <w:sz w:val="20"/>
                <w:szCs w:val="20"/>
                <w:lang w:eastAsia="en-GB"/>
              </w:rPr>
            </w:pPr>
            <w:r w:rsidRPr="007E608B">
              <w:rPr>
                <w:rFonts w:ascii="Arial" w:hAnsi="Arial" w:cs="Arial"/>
                <w:b/>
                <w:bCs/>
                <w:sz w:val="20"/>
                <w:szCs w:val="20"/>
                <w:lang w:eastAsia="en-GB"/>
              </w:rPr>
              <w:t>What is postmodernism?</w:t>
            </w:r>
            <w:r w:rsidR="006A52DA">
              <w:rPr>
                <w:rFonts w:ascii="Arial" w:hAnsi="Arial" w:cs="Arial"/>
                <w:sz w:val="20"/>
                <w:szCs w:val="20"/>
                <w:lang w:eastAsia="en-GB"/>
              </w:rPr>
              <w:t xml:space="preserve"> </w:t>
            </w:r>
            <w:r w:rsidRPr="007E608B">
              <w:rPr>
                <w:rFonts w:ascii="Arial" w:hAnsi="Arial" w:cs="Arial"/>
                <w:sz w:val="20"/>
                <w:szCs w:val="20"/>
                <w:lang w:eastAsia="en-GB"/>
              </w:rPr>
              <w:t>As characteristics emerge around pastiche, intertextuality and parody it will be possible to put these ideas to the test in relation to some media texts.</w:t>
            </w:r>
          </w:p>
          <w:p w14:paraId="6B54DCD3" w14:textId="22562503" w:rsidR="007E608B" w:rsidRDefault="00B7014A" w:rsidP="00492CC5">
            <w:pPr>
              <w:spacing w:before="120"/>
              <w:rPr>
                <w:rFonts w:ascii="Arial" w:hAnsi="Arial" w:cs="Arial"/>
                <w:sz w:val="20"/>
                <w:szCs w:val="20"/>
                <w:lang w:eastAsia="en-GB"/>
              </w:rPr>
            </w:pPr>
            <w:r>
              <w:rPr>
                <w:rFonts w:ascii="Arial" w:hAnsi="Arial" w:cs="Arial"/>
                <w:sz w:val="20"/>
                <w:szCs w:val="20"/>
                <w:lang w:eastAsia="en-GB"/>
              </w:rPr>
              <w:t>Learner</w:t>
            </w:r>
            <w:r w:rsidR="007E608B" w:rsidRPr="007E608B">
              <w:rPr>
                <w:rFonts w:ascii="Arial" w:hAnsi="Arial" w:cs="Arial"/>
                <w:sz w:val="20"/>
                <w:szCs w:val="20"/>
                <w:lang w:eastAsia="en-GB"/>
              </w:rPr>
              <w:t xml:space="preserve">s should be encouraged to identify what sorts of repertoires of knowledge and experience are necessary </w:t>
            </w:r>
            <w:proofErr w:type="gramStart"/>
            <w:r w:rsidR="007E608B" w:rsidRPr="007E608B">
              <w:rPr>
                <w:rFonts w:ascii="Arial" w:hAnsi="Arial" w:cs="Arial"/>
                <w:sz w:val="20"/>
                <w:szCs w:val="20"/>
                <w:lang w:eastAsia="en-GB"/>
              </w:rPr>
              <w:t>in order to</w:t>
            </w:r>
            <w:proofErr w:type="gramEnd"/>
            <w:r w:rsidR="007E608B" w:rsidRPr="007E608B">
              <w:rPr>
                <w:rFonts w:ascii="Arial" w:hAnsi="Arial" w:cs="Arial"/>
                <w:sz w:val="20"/>
                <w:szCs w:val="20"/>
                <w:lang w:eastAsia="en-GB"/>
              </w:rPr>
              <w:t xml:space="preserve"> make sense of certain media texts, and how they might function ‘dialogically’ </w:t>
            </w:r>
            <w:r w:rsidR="004B02F7">
              <w:rPr>
                <w:rFonts w:ascii="Arial" w:hAnsi="Arial" w:cs="Arial"/>
                <w:sz w:val="20"/>
                <w:szCs w:val="20"/>
                <w:lang w:eastAsia="en-GB"/>
              </w:rPr>
              <w:t xml:space="preserve">– </w:t>
            </w:r>
            <w:r w:rsidR="007E608B" w:rsidRPr="007E608B">
              <w:rPr>
                <w:rFonts w:ascii="Arial" w:hAnsi="Arial" w:cs="Arial"/>
                <w:sz w:val="20"/>
                <w:szCs w:val="20"/>
                <w:lang w:eastAsia="en-GB"/>
              </w:rPr>
              <w:t>that is, say one thing, but invoke other meanings through referencing or quoting from something else. They should also be encouraged to identify ways in which belief in certain kinds of reality can be less important than belief in media representations of that reality (the spectacle and rhetoric become more significant). </w:t>
            </w:r>
            <w:r w:rsidR="00434142">
              <w:rPr>
                <w:rFonts w:ascii="Arial" w:hAnsi="Arial" w:cs="Arial"/>
                <w:sz w:val="20"/>
                <w:szCs w:val="20"/>
                <w:lang w:eastAsia="en-GB"/>
              </w:rPr>
              <w:t>Guy Debord</w:t>
            </w:r>
            <w:r w:rsidR="004655D5">
              <w:rPr>
                <w:rFonts w:ascii="Arial" w:hAnsi="Arial" w:cs="Arial"/>
                <w:sz w:val="20"/>
                <w:szCs w:val="20"/>
                <w:lang w:eastAsia="en-GB"/>
              </w:rPr>
              <w:t xml:space="preserve">’s 1967 work </w:t>
            </w:r>
            <w:r w:rsidR="004655D5" w:rsidRPr="00E7188F">
              <w:rPr>
                <w:rFonts w:ascii="Arial" w:hAnsi="Arial" w:cs="Arial"/>
                <w:i/>
                <w:sz w:val="20"/>
                <w:szCs w:val="20"/>
                <w:lang w:eastAsia="en-GB"/>
              </w:rPr>
              <w:t>The Society of the Spectacle</w:t>
            </w:r>
            <w:r w:rsidR="004655D5">
              <w:rPr>
                <w:rFonts w:ascii="Arial" w:hAnsi="Arial" w:cs="Arial"/>
                <w:sz w:val="20"/>
                <w:szCs w:val="20"/>
                <w:lang w:eastAsia="en-GB"/>
              </w:rPr>
              <w:t xml:space="preserve"> is a critique of </w:t>
            </w:r>
            <w:r w:rsidR="00E7188F">
              <w:rPr>
                <w:rFonts w:ascii="Arial" w:hAnsi="Arial" w:cs="Arial"/>
                <w:sz w:val="20"/>
                <w:szCs w:val="20"/>
                <w:lang w:eastAsia="en-GB"/>
              </w:rPr>
              <w:t xml:space="preserve">media-saturated capitalist culture is still relevant in diagnosing aspects of the postmodern condition (there is an excellent gloss on it here: </w:t>
            </w:r>
            <w:hyperlink r:id="rId65" w:history="1">
              <w:r w:rsidR="00A84DE4" w:rsidRPr="00B7014A">
                <w:rPr>
                  <w:rStyle w:val="Hyperlink"/>
                  <w:rFonts w:ascii="Arial" w:hAnsi="Arial" w:cs="Arial"/>
                  <w:color w:val="4A4A4A"/>
                  <w:sz w:val="20"/>
                  <w:szCs w:val="20"/>
                  <w:u w:color="4A4A4A"/>
                  <w:lang w:eastAsia="en-GB"/>
                </w:rPr>
                <w:t>https://hyperallergic.com/313435/an-illustrated-guide-to-guy-debords-the-society-of-the-spectacle/)</w:t>
              </w:r>
            </w:hyperlink>
            <w:r w:rsidR="00E7188F">
              <w:rPr>
                <w:rFonts w:ascii="Arial" w:hAnsi="Arial" w:cs="Arial"/>
                <w:sz w:val="20"/>
                <w:szCs w:val="20"/>
                <w:lang w:eastAsia="en-GB"/>
              </w:rPr>
              <w:t>.</w:t>
            </w:r>
          </w:p>
          <w:p w14:paraId="34AFA5C3" w14:textId="77777777" w:rsidR="001D47E4" w:rsidRDefault="00A84DE4" w:rsidP="00492CC5">
            <w:pPr>
              <w:spacing w:before="120"/>
              <w:rPr>
                <w:rFonts w:ascii="Arial" w:hAnsi="Arial" w:cs="Arial"/>
                <w:sz w:val="20"/>
                <w:szCs w:val="20"/>
                <w:lang w:eastAsia="en-GB"/>
              </w:rPr>
            </w:pPr>
            <w:r>
              <w:rPr>
                <w:rFonts w:ascii="Arial" w:hAnsi="Arial" w:cs="Arial"/>
                <w:sz w:val="20"/>
                <w:szCs w:val="20"/>
                <w:lang w:eastAsia="en-GB"/>
              </w:rPr>
              <w:t>Similarly, and more recently, Fredric Jameson</w:t>
            </w:r>
            <w:r w:rsidR="00FB3E43">
              <w:rPr>
                <w:rFonts w:ascii="Arial" w:hAnsi="Arial" w:cs="Arial"/>
                <w:sz w:val="20"/>
                <w:szCs w:val="20"/>
                <w:lang w:eastAsia="en-GB"/>
              </w:rPr>
              <w:t xml:space="preserve">, diagnoses the postmodern condition </w:t>
            </w:r>
            <w:r w:rsidR="00AE24DE">
              <w:rPr>
                <w:rFonts w:ascii="Arial" w:hAnsi="Arial" w:cs="Arial"/>
                <w:sz w:val="20"/>
                <w:szCs w:val="20"/>
                <w:lang w:eastAsia="en-GB"/>
              </w:rPr>
              <w:t>as characterised by:</w:t>
            </w:r>
          </w:p>
          <w:p w14:paraId="33220E70" w14:textId="1723516F" w:rsidR="00A84DE4" w:rsidRPr="001D47E4" w:rsidRDefault="00AE24DE" w:rsidP="00287AA5">
            <w:pPr>
              <w:pStyle w:val="ListParagraph"/>
              <w:numPr>
                <w:ilvl w:val="0"/>
                <w:numId w:val="26"/>
              </w:numPr>
              <w:rPr>
                <w:rFonts w:cs="Arial"/>
                <w:lang w:eastAsia="en-GB"/>
              </w:rPr>
            </w:pPr>
            <w:r w:rsidRPr="001D47E4">
              <w:rPr>
                <w:rFonts w:cs="Arial"/>
                <w:lang w:eastAsia="en-GB"/>
              </w:rPr>
              <w:t xml:space="preserve">An ahistorical mode (lacking a sense of the past </w:t>
            </w:r>
            <w:r w:rsidR="007B1215">
              <w:rPr>
                <w:rFonts w:cs="Arial"/>
                <w:lang w:eastAsia="en-GB"/>
              </w:rPr>
              <w:t>–</w:t>
            </w:r>
            <w:r w:rsidRPr="001D47E4">
              <w:rPr>
                <w:rFonts w:cs="Arial"/>
                <w:lang w:eastAsia="en-GB"/>
              </w:rPr>
              <w:t xml:space="preserve"> history becomes another set of signi</w:t>
            </w:r>
            <w:r w:rsidR="005657AF">
              <w:rPr>
                <w:rFonts w:cs="Arial"/>
                <w:lang w:eastAsia="en-GB"/>
              </w:rPr>
              <w:t>fiers which can be played with)</w:t>
            </w:r>
            <w:r w:rsidR="006A52DA">
              <w:rPr>
                <w:rFonts w:cs="Arial"/>
                <w:lang w:eastAsia="en-GB"/>
              </w:rPr>
              <w:t>.</w:t>
            </w:r>
          </w:p>
          <w:p w14:paraId="4A6D29D8" w14:textId="40F7C1FA" w:rsidR="00AE24DE" w:rsidRPr="001D47E4" w:rsidRDefault="00AE24DE" w:rsidP="00287AA5">
            <w:pPr>
              <w:pStyle w:val="ListParagraph"/>
              <w:numPr>
                <w:ilvl w:val="0"/>
                <w:numId w:val="26"/>
              </w:numPr>
              <w:rPr>
                <w:rFonts w:cs="Arial"/>
                <w:lang w:eastAsia="en-GB"/>
              </w:rPr>
            </w:pPr>
            <w:r w:rsidRPr="001D47E4">
              <w:rPr>
                <w:rFonts w:cs="Arial"/>
                <w:lang w:eastAsia="en-GB"/>
              </w:rPr>
              <w:t>A lack of distinction b</w:t>
            </w:r>
            <w:r w:rsidR="005657AF">
              <w:rPr>
                <w:rFonts w:cs="Arial"/>
                <w:lang w:eastAsia="en-GB"/>
              </w:rPr>
              <w:t>etween ‘high’ and ‘low’ culture</w:t>
            </w:r>
            <w:r w:rsidR="006A52DA">
              <w:rPr>
                <w:rFonts w:cs="Arial"/>
                <w:lang w:eastAsia="en-GB"/>
              </w:rPr>
              <w:t>.</w:t>
            </w:r>
          </w:p>
          <w:p w14:paraId="2C118A23" w14:textId="7BD96590" w:rsidR="00AE24DE" w:rsidRPr="001D47E4" w:rsidRDefault="00AE24DE" w:rsidP="00287AA5">
            <w:pPr>
              <w:pStyle w:val="ListParagraph"/>
              <w:numPr>
                <w:ilvl w:val="0"/>
                <w:numId w:val="26"/>
              </w:numPr>
              <w:rPr>
                <w:rFonts w:cs="Arial"/>
                <w:lang w:eastAsia="en-GB"/>
              </w:rPr>
            </w:pPr>
            <w:r w:rsidRPr="001D47E4">
              <w:rPr>
                <w:rFonts w:cs="Arial"/>
                <w:lang w:eastAsia="en-GB"/>
              </w:rPr>
              <w:lastRenderedPageBreak/>
              <w:t>Surfaces</w:t>
            </w:r>
            <w:r w:rsidR="007B1215">
              <w:rPr>
                <w:rFonts w:cs="Arial"/>
                <w:lang w:eastAsia="en-GB"/>
              </w:rPr>
              <w:t xml:space="preserve"> –</w:t>
            </w:r>
            <w:r w:rsidRPr="001D47E4">
              <w:rPr>
                <w:rFonts w:cs="Arial"/>
                <w:lang w:eastAsia="en-GB"/>
              </w:rPr>
              <w:t xml:space="preserve"> increasingly there is no time for depth </w:t>
            </w:r>
            <w:r w:rsidR="004B02F7">
              <w:rPr>
                <w:rFonts w:cs="Arial"/>
                <w:lang w:eastAsia="en-GB"/>
              </w:rPr>
              <w:t xml:space="preserve">– </w:t>
            </w:r>
            <w:r w:rsidRPr="001D47E4">
              <w:rPr>
                <w:rFonts w:cs="Arial"/>
                <w:lang w:eastAsia="en-GB"/>
              </w:rPr>
              <w:t>politics becomes soundbites, protests become slogans, the w</w:t>
            </w:r>
            <w:r w:rsidR="005657AF">
              <w:rPr>
                <w:rFonts w:cs="Arial"/>
                <w:lang w:eastAsia="en-GB"/>
              </w:rPr>
              <w:t>orld is a collection of images</w:t>
            </w:r>
            <w:r w:rsidR="006A52DA">
              <w:rPr>
                <w:rFonts w:cs="Arial"/>
                <w:lang w:eastAsia="en-GB"/>
              </w:rPr>
              <w:t>.</w:t>
            </w:r>
          </w:p>
          <w:p w14:paraId="40386C21" w14:textId="5E1A4C08" w:rsidR="001D47E4" w:rsidRPr="001D47E4" w:rsidRDefault="001D47E4" w:rsidP="00287AA5">
            <w:pPr>
              <w:pStyle w:val="ListParagraph"/>
              <w:numPr>
                <w:ilvl w:val="0"/>
                <w:numId w:val="26"/>
              </w:numPr>
              <w:rPr>
                <w:rFonts w:cs="Arial"/>
                <w:lang w:eastAsia="en-GB"/>
              </w:rPr>
            </w:pPr>
            <w:proofErr w:type="spellStart"/>
            <w:r w:rsidRPr="001D47E4">
              <w:rPr>
                <w:rFonts w:cs="Arial"/>
                <w:lang w:eastAsia="en-GB"/>
              </w:rPr>
              <w:t>Affectlessness</w:t>
            </w:r>
            <w:proofErr w:type="spellEnd"/>
            <w:r w:rsidRPr="001D47E4">
              <w:rPr>
                <w:rFonts w:cs="Arial"/>
                <w:lang w:eastAsia="en-GB"/>
              </w:rPr>
              <w:t xml:space="preserve"> </w:t>
            </w:r>
            <w:r w:rsidR="007B1215">
              <w:rPr>
                <w:rFonts w:cs="Arial"/>
                <w:lang w:eastAsia="en-GB"/>
              </w:rPr>
              <w:t>–</w:t>
            </w:r>
            <w:r w:rsidRPr="001D47E4">
              <w:rPr>
                <w:rFonts w:cs="Arial"/>
                <w:lang w:eastAsia="en-GB"/>
              </w:rPr>
              <w:t xml:space="preserve"> the predominant mode of irony and ‘knowingness’ leaves little room for real emotion, but short, sharp intense emotional responses are elicited through surface representations of things of which people hav</w:t>
            </w:r>
            <w:r>
              <w:rPr>
                <w:rFonts w:cs="Arial"/>
                <w:lang w:eastAsia="en-GB"/>
              </w:rPr>
              <w:t>e no first-</w:t>
            </w:r>
            <w:r w:rsidRPr="001D47E4">
              <w:rPr>
                <w:rFonts w:cs="Arial"/>
                <w:lang w:eastAsia="en-GB"/>
              </w:rPr>
              <w:t xml:space="preserve">hand experience, </w:t>
            </w:r>
            <w:r w:rsidR="00492CC5" w:rsidRPr="001D47E4">
              <w:rPr>
                <w:rFonts w:cs="Arial"/>
                <w:lang w:eastAsia="en-GB"/>
              </w:rPr>
              <w:t>e.g.</w:t>
            </w:r>
            <w:r w:rsidRPr="001D47E4">
              <w:rPr>
                <w:rFonts w:cs="Arial"/>
                <w:lang w:eastAsia="en-GB"/>
              </w:rPr>
              <w:t>: Brexi</w:t>
            </w:r>
            <w:r w:rsidR="005657AF">
              <w:rPr>
                <w:rFonts w:cs="Arial"/>
                <w:lang w:eastAsia="en-GB"/>
              </w:rPr>
              <w:t>t, the death of Diana, refugees</w:t>
            </w:r>
            <w:r w:rsidR="006A52DA">
              <w:rPr>
                <w:rFonts w:cs="Arial"/>
                <w:lang w:eastAsia="en-GB"/>
              </w:rPr>
              <w:t>.</w:t>
            </w:r>
          </w:p>
          <w:p w14:paraId="6E13D797" w14:textId="06DE8452" w:rsidR="001D47E4" w:rsidRPr="001D47E4" w:rsidRDefault="001D47E4" w:rsidP="00287AA5">
            <w:pPr>
              <w:pStyle w:val="ListParagraph"/>
              <w:numPr>
                <w:ilvl w:val="0"/>
                <w:numId w:val="26"/>
              </w:numPr>
              <w:rPr>
                <w:rFonts w:cs="Arial"/>
                <w:lang w:eastAsia="en-GB"/>
              </w:rPr>
            </w:pPr>
            <w:r w:rsidRPr="001D47E4">
              <w:rPr>
                <w:rFonts w:cs="Arial"/>
                <w:lang w:eastAsia="en-GB"/>
              </w:rPr>
              <w:t>Technologies of reproduction and recirculation</w:t>
            </w:r>
            <w:r w:rsidR="00B22E01">
              <w:rPr>
                <w:rFonts w:cs="Arial"/>
                <w:lang w:eastAsia="en-GB"/>
              </w:rPr>
              <w:t xml:space="preserve">, </w:t>
            </w:r>
            <w:r w:rsidR="00492CC5" w:rsidRPr="001D47E4">
              <w:rPr>
                <w:rFonts w:cs="Arial"/>
                <w:lang w:eastAsia="en-GB"/>
              </w:rPr>
              <w:t>e.g.</w:t>
            </w:r>
            <w:r w:rsidRPr="001D47E4">
              <w:rPr>
                <w:rFonts w:cs="Arial"/>
                <w:lang w:eastAsia="en-GB"/>
              </w:rPr>
              <w:t>: all social media.</w:t>
            </w:r>
          </w:p>
          <w:p w14:paraId="0D411BBC" w14:textId="39AFCAF9" w:rsidR="001D47E4" w:rsidRPr="00EA0A39" w:rsidRDefault="00EA0A39" w:rsidP="00492CC5">
            <w:pPr>
              <w:spacing w:before="120"/>
              <w:rPr>
                <w:rStyle w:val="WebLink"/>
              </w:rPr>
            </w:pPr>
            <w:r>
              <w:rPr>
                <w:rFonts w:ascii="Arial" w:hAnsi="Arial" w:cs="Arial"/>
                <w:sz w:val="20"/>
                <w:szCs w:val="20"/>
                <w:lang w:eastAsia="en-GB"/>
              </w:rPr>
              <w:t>A</w:t>
            </w:r>
            <w:r w:rsidR="001D47E4">
              <w:rPr>
                <w:rFonts w:ascii="Arial" w:hAnsi="Arial" w:cs="Arial"/>
                <w:sz w:val="20"/>
                <w:szCs w:val="20"/>
                <w:lang w:eastAsia="en-GB"/>
              </w:rPr>
              <w:t>nother excellent gloss:</w:t>
            </w:r>
            <w:r w:rsidR="00492CC5">
              <w:rPr>
                <w:rFonts w:ascii="Arial" w:hAnsi="Arial" w:cs="Arial"/>
                <w:sz w:val="20"/>
                <w:szCs w:val="20"/>
                <w:lang w:eastAsia="en-GB"/>
              </w:rPr>
              <w:t xml:space="preserve"> </w:t>
            </w:r>
            <w:hyperlink r:id="rId66" w:history="1">
              <w:r w:rsidR="00492CC5" w:rsidRPr="00125E71">
                <w:rPr>
                  <w:rStyle w:val="WebLink"/>
                </w:rPr>
                <w:t>https://cla.purdue.edu/academic/english/theory/postmodernism/modules/jamesonpostmodernity.html</w:t>
              </w:r>
            </w:hyperlink>
          </w:p>
          <w:p w14:paraId="26998B46" w14:textId="77777777" w:rsidR="007E608B" w:rsidRPr="007E608B" w:rsidRDefault="007E608B" w:rsidP="00666940">
            <w:pPr>
              <w:spacing w:before="120"/>
              <w:rPr>
                <w:rFonts w:ascii="Arial" w:hAnsi="Arial" w:cs="Arial"/>
                <w:sz w:val="20"/>
                <w:szCs w:val="20"/>
                <w:lang w:eastAsia="en-GB"/>
              </w:rPr>
            </w:pPr>
            <w:r w:rsidRPr="007E608B">
              <w:rPr>
                <w:rFonts w:ascii="Arial" w:hAnsi="Arial" w:cs="Arial"/>
                <w:sz w:val="20"/>
                <w:szCs w:val="20"/>
                <w:lang w:eastAsia="en-GB"/>
              </w:rPr>
              <w:t>As always, anchoring the arguments in specific texts or phenomena is key to demonstrating a sophisticated understanding of the concept and how it might be useful in making sense of contemporary media. The focus for examination questions will be on:</w:t>
            </w:r>
          </w:p>
          <w:p w14:paraId="47A91240" w14:textId="5CD26022" w:rsidR="007E608B" w:rsidRPr="007B1215" w:rsidRDefault="007E608B" w:rsidP="00287AA5">
            <w:pPr>
              <w:pStyle w:val="ListParagraph"/>
              <w:numPr>
                <w:ilvl w:val="0"/>
                <w:numId w:val="37"/>
              </w:numPr>
              <w:rPr>
                <w:rFonts w:eastAsia="Times New Roman" w:cs="Arial"/>
                <w:lang w:eastAsia="en-GB"/>
              </w:rPr>
            </w:pPr>
            <w:r w:rsidRPr="007B1215">
              <w:rPr>
                <w:rFonts w:eastAsia="Times New Roman" w:cs="Arial"/>
                <w:lang w:eastAsia="en-GB"/>
              </w:rPr>
              <w:t>the arguments for and against understanding some forms of media as postmodern</w:t>
            </w:r>
          </w:p>
          <w:p w14:paraId="3C2DE9DB" w14:textId="0E9D6BC0" w:rsidR="007E608B" w:rsidRPr="007B1215" w:rsidRDefault="007E608B" w:rsidP="00287AA5">
            <w:pPr>
              <w:pStyle w:val="ListParagraph"/>
              <w:numPr>
                <w:ilvl w:val="0"/>
                <w:numId w:val="37"/>
              </w:numPr>
              <w:rPr>
                <w:rFonts w:eastAsia="Times New Roman" w:cs="Arial"/>
                <w:lang w:eastAsia="en-GB"/>
              </w:rPr>
            </w:pPr>
            <w:r w:rsidRPr="007B1215">
              <w:rPr>
                <w:rFonts w:eastAsia="Times New Roman" w:cs="Arial"/>
                <w:lang w:eastAsia="en-GB"/>
              </w:rPr>
              <w:t>the ways postmodern media texts can challenge traditional relationships between texts and audiences</w:t>
            </w:r>
          </w:p>
          <w:p w14:paraId="487150C6" w14:textId="07B7665C" w:rsidR="007E608B" w:rsidRPr="007B1215" w:rsidRDefault="007E608B" w:rsidP="00287AA5">
            <w:pPr>
              <w:pStyle w:val="ListParagraph"/>
              <w:numPr>
                <w:ilvl w:val="0"/>
                <w:numId w:val="37"/>
              </w:numPr>
              <w:rPr>
                <w:rFonts w:eastAsia="Times New Roman" w:cs="Arial"/>
                <w:lang w:eastAsia="en-GB"/>
              </w:rPr>
            </w:pPr>
            <w:r w:rsidRPr="007B1215">
              <w:rPr>
                <w:rFonts w:eastAsia="Times New Roman" w:cs="Arial"/>
                <w:lang w:eastAsia="en-GB"/>
              </w:rPr>
              <w:t>the relationship between postmodernism and popular culture</w:t>
            </w:r>
          </w:p>
          <w:p w14:paraId="3E348A15" w14:textId="0C5F2863" w:rsidR="007E608B" w:rsidRPr="007B1215" w:rsidRDefault="007E608B" w:rsidP="00287AA5">
            <w:pPr>
              <w:pStyle w:val="ListParagraph"/>
              <w:numPr>
                <w:ilvl w:val="0"/>
                <w:numId w:val="37"/>
              </w:numPr>
              <w:rPr>
                <w:rFonts w:eastAsia="Times New Roman" w:cs="Arial"/>
                <w:lang w:eastAsia="en-GB"/>
              </w:rPr>
            </w:pPr>
            <w:r w:rsidRPr="007B1215">
              <w:rPr>
                <w:rFonts w:eastAsia="Times New Roman" w:cs="Arial"/>
                <w:lang w:eastAsia="en-GB"/>
              </w:rPr>
              <w:t>the ways media audiences and industries operate differently in a postmodern world</w:t>
            </w:r>
          </w:p>
          <w:p w14:paraId="40814A43" w14:textId="38D0E96F" w:rsidR="00E7188F" w:rsidRPr="007B1215" w:rsidRDefault="007E608B" w:rsidP="00287AA5">
            <w:pPr>
              <w:pStyle w:val="ListParagraph"/>
              <w:numPr>
                <w:ilvl w:val="0"/>
                <w:numId w:val="37"/>
              </w:numPr>
              <w:rPr>
                <w:rFonts w:cs="Arial"/>
                <w:b/>
                <w:lang w:eastAsia="en-GB"/>
              </w:rPr>
            </w:pPr>
            <w:r w:rsidRPr="007B1215">
              <w:rPr>
                <w:rFonts w:eastAsia="Times New Roman" w:cs="Arial"/>
                <w:lang w:eastAsia="en-GB"/>
              </w:rPr>
              <w:t>the relationship between postmodernism and narrative.</w:t>
            </w:r>
          </w:p>
          <w:p w14:paraId="5F8770C9" w14:textId="166A397F" w:rsidR="001D47E4" w:rsidRPr="001D47E4" w:rsidRDefault="001D47E4" w:rsidP="00492CC5">
            <w:pPr>
              <w:spacing w:before="120"/>
              <w:rPr>
                <w:rFonts w:ascii="Arial" w:hAnsi="Arial" w:cs="Arial"/>
                <w:b/>
                <w:sz w:val="20"/>
                <w:szCs w:val="20"/>
                <w:lang w:eastAsia="en-GB"/>
              </w:rPr>
            </w:pPr>
            <w:r w:rsidRPr="001D47E4">
              <w:rPr>
                <w:rFonts w:ascii="Arial" w:hAnsi="Arial" w:cs="Arial"/>
                <w:b/>
                <w:sz w:val="20"/>
                <w:szCs w:val="20"/>
                <w:lang w:eastAsia="en-GB"/>
              </w:rPr>
              <w:t>Exercise: Watch a TV news story. What features does it have of ‘The Society of the Spectacle’?</w:t>
            </w:r>
          </w:p>
          <w:p w14:paraId="7FEB647E" w14:textId="57CBFA6C" w:rsidR="00573AA7" w:rsidRPr="00375F94" w:rsidRDefault="001D47E4" w:rsidP="00125E71">
            <w:pPr>
              <w:spacing w:before="120"/>
              <w:rPr>
                <w:rFonts w:ascii="Arial" w:eastAsia="Times New Roman" w:hAnsi="Arial" w:cs="Arial"/>
                <w:sz w:val="20"/>
                <w:szCs w:val="20"/>
                <w:lang w:eastAsia="en-GB"/>
              </w:rPr>
            </w:pPr>
            <w:r>
              <w:rPr>
                <w:rFonts w:ascii="Arial" w:hAnsi="Arial" w:cs="Arial"/>
                <w:b/>
                <w:sz w:val="20"/>
                <w:szCs w:val="20"/>
                <w:lang w:eastAsia="en-GB"/>
              </w:rPr>
              <w:t xml:space="preserve">Extension activity: </w:t>
            </w:r>
            <w:r w:rsidR="00492CC5">
              <w:rPr>
                <w:rFonts w:ascii="Arial" w:hAnsi="Arial" w:cs="Arial"/>
                <w:sz w:val="20"/>
                <w:szCs w:val="20"/>
                <w:lang w:eastAsia="en-GB"/>
              </w:rPr>
              <w:t>r</w:t>
            </w:r>
            <w:r w:rsidRPr="007B1215">
              <w:rPr>
                <w:rFonts w:ascii="Arial" w:hAnsi="Arial" w:cs="Arial"/>
                <w:sz w:val="20"/>
                <w:szCs w:val="20"/>
                <w:lang w:eastAsia="en-GB"/>
              </w:rPr>
              <w:t xml:space="preserve">ead about the difference between pastiche and parody here: </w:t>
            </w:r>
            <w:hyperlink r:id="rId67" w:history="1">
              <w:r w:rsidRPr="00B22E01">
                <w:rPr>
                  <w:rStyle w:val="WebLink"/>
                </w:rPr>
                <w:t>https://cla.purdue.edu/academic/english/theory/postmodernism/modules/jamesonpastiche.html</w:t>
              </w:r>
            </w:hyperlink>
            <w:r w:rsidRPr="007B1215">
              <w:rPr>
                <w:rFonts w:ascii="Arial" w:hAnsi="Arial" w:cs="Arial"/>
                <w:sz w:val="20"/>
                <w:szCs w:val="20"/>
                <w:lang w:eastAsia="en-GB"/>
              </w:rPr>
              <w:t>. Now find some examples of each in contemporary media.</w:t>
            </w:r>
          </w:p>
        </w:tc>
      </w:tr>
      <w:tr w:rsidR="00573AA7" w:rsidRPr="004A4E17" w14:paraId="10A1B030" w14:textId="77777777" w:rsidTr="007B1215">
        <w:tblPrEx>
          <w:tblCellMar>
            <w:top w:w="0" w:type="dxa"/>
            <w:bottom w:w="0" w:type="dxa"/>
          </w:tblCellMar>
        </w:tblPrEx>
        <w:tc>
          <w:tcPr>
            <w:tcW w:w="2127" w:type="dxa"/>
            <w:tcMar>
              <w:top w:w="113" w:type="dxa"/>
              <w:bottom w:w="113" w:type="dxa"/>
            </w:tcMar>
          </w:tcPr>
          <w:p w14:paraId="2591B663" w14:textId="56BE758E" w:rsidR="00912E31" w:rsidRDefault="00915329" w:rsidP="00915329">
            <w:pPr>
              <w:pStyle w:val="BodyText"/>
              <w:spacing w:after="60"/>
              <w:rPr>
                <w:lang w:eastAsia="en-GB"/>
              </w:rPr>
            </w:pPr>
            <w:r>
              <w:rPr>
                <w:lang w:eastAsia="en-GB"/>
              </w:rPr>
              <w:lastRenderedPageBreak/>
              <w:t>Component 4</w:t>
            </w:r>
            <w:r w:rsidR="005E4BF9">
              <w:rPr>
                <w:lang w:eastAsia="en-GB"/>
              </w:rPr>
              <w:t>: Critical Perspectives</w:t>
            </w:r>
          </w:p>
          <w:p w14:paraId="0E2B150B" w14:textId="77777777" w:rsidR="005E4BF9" w:rsidRDefault="005E4BF9" w:rsidP="005E4BF9">
            <w:pPr>
              <w:pStyle w:val="BodyText"/>
              <w:spacing w:after="60"/>
              <w:rPr>
                <w:lang w:eastAsia="en-GB"/>
              </w:rPr>
            </w:pPr>
            <w:r>
              <w:rPr>
                <w:lang w:eastAsia="en-GB"/>
              </w:rPr>
              <w:t>Section A: Media debates</w:t>
            </w:r>
          </w:p>
          <w:p w14:paraId="63B0BC0C" w14:textId="76926FE2" w:rsidR="005E4BF9" w:rsidRDefault="005E4BF9" w:rsidP="00915329">
            <w:pPr>
              <w:pStyle w:val="BodyText"/>
              <w:spacing w:after="60"/>
              <w:rPr>
                <w:lang w:eastAsia="en-GB"/>
              </w:rPr>
            </w:pPr>
            <w:r>
              <w:rPr>
                <w:lang w:eastAsia="en-GB"/>
              </w:rPr>
              <w:t>Power and the media</w:t>
            </w:r>
          </w:p>
          <w:p w14:paraId="7D26F4D8" w14:textId="77777777" w:rsidR="00912E31" w:rsidRPr="00912E31" w:rsidRDefault="00912E31" w:rsidP="00912E31">
            <w:pPr>
              <w:pStyle w:val="BodyText"/>
              <w:spacing w:before="60" w:after="60"/>
              <w:rPr>
                <w:b/>
                <w:color w:val="E21951"/>
                <w:lang w:eastAsia="en-GB"/>
              </w:rPr>
            </w:pPr>
            <w:r w:rsidRPr="00912E31">
              <w:rPr>
                <w:b/>
                <w:color w:val="E21951"/>
                <w:lang w:eastAsia="en-GB"/>
              </w:rPr>
              <w:t>KC1</w:t>
            </w:r>
          </w:p>
          <w:p w14:paraId="075977FC" w14:textId="1801FE02" w:rsidR="00912E31" w:rsidRPr="004A4E17" w:rsidRDefault="00912E31" w:rsidP="00912E31">
            <w:pPr>
              <w:pStyle w:val="BodyText"/>
              <w:spacing w:before="60" w:after="60"/>
              <w:rPr>
                <w:lang w:eastAsia="en-GB"/>
              </w:rPr>
            </w:pPr>
            <w:r w:rsidRPr="00912E31">
              <w:rPr>
                <w:b/>
                <w:color w:val="E21951"/>
                <w:lang w:eastAsia="en-GB"/>
              </w:rPr>
              <w:t>KC2</w:t>
            </w:r>
          </w:p>
        </w:tc>
        <w:tc>
          <w:tcPr>
            <w:tcW w:w="2239" w:type="dxa"/>
            <w:tcMar>
              <w:top w:w="113" w:type="dxa"/>
              <w:bottom w:w="113" w:type="dxa"/>
            </w:tcMar>
          </w:tcPr>
          <w:p w14:paraId="508D0AC6" w14:textId="77777777" w:rsidR="00915329" w:rsidRDefault="00915329" w:rsidP="00915329">
            <w:pPr>
              <w:pStyle w:val="BodyText"/>
              <w:rPr>
                <w:lang w:eastAsia="en-GB"/>
              </w:rPr>
            </w:pPr>
            <w:r w:rsidRPr="00915329">
              <w:rPr>
                <w:lang w:eastAsia="en-GB"/>
              </w:rPr>
              <w:t>AO1 Demonstrate knowledge and understanding of media concepts, contexts and critical debates, using terminology appropriately.</w:t>
            </w:r>
          </w:p>
          <w:p w14:paraId="4DE321EC" w14:textId="77777777" w:rsidR="00915329" w:rsidRDefault="00915329" w:rsidP="00915329">
            <w:pPr>
              <w:pStyle w:val="BodyText"/>
              <w:rPr>
                <w:lang w:eastAsia="en-GB"/>
              </w:rPr>
            </w:pPr>
          </w:p>
          <w:p w14:paraId="1D994C54" w14:textId="77777777" w:rsidR="00915329" w:rsidRDefault="00915329" w:rsidP="00915329">
            <w:pPr>
              <w:pStyle w:val="BodyText"/>
              <w:rPr>
                <w:lang w:eastAsia="en-GB"/>
              </w:rPr>
            </w:pPr>
            <w:r w:rsidRPr="00915329">
              <w:rPr>
                <w:lang w:eastAsia="en-GB"/>
              </w:rPr>
              <w:t xml:space="preserve">AO2 Analyse media products, and evaluate their own work, by applying knowledge and understanding of </w:t>
            </w:r>
            <w:r w:rsidRPr="00915329">
              <w:rPr>
                <w:lang w:eastAsia="en-GB"/>
              </w:rPr>
              <w:lastRenderedPageBreak/>
              <w:t>theoretical and creative approaches, supported with relevant textual evidence.</w:t>
            </w:r>
          </w:p>
          <w:p w14:paraId="7BE663BC" w14:textId="77777777" w:rsidR="00915329" w:rsidRDefault="00915329" w:rsidP="00125E71">
            <w:pPr>
              <w:pStyle w:val="BodyText"/>
              <w:rPr>
                <w:lang w:eastAsia="en-GB"/>
              </w:rPr>
            </w:pPr>
          </w:p>
          <w:p w14:paraId="0E5CA12B" w14:textId="782AEB96" w:rsidR="00573AA7" w:rsidRPr="004A4E17" w:rsidRDefault="00501B58" w:rsidP="00125E71">
            <w:pPr>
              <w:pStyle w:val="BodyText"/>
              <w:rPr>
                <w:lang w:eastAsia="en-GB"/>
              </w:rPr>
            </w:pPr>
            <w:r>
              <w:rPr>
                <w:lang w:eastAsia="en-GB"/>
              </w:rPr>
              <w:t>Understand</w:t>
            </w:r>
            <w:r w:rsidR="00F2338B">
              <w:rPr>
                <w:lang w:eastAsia="en-GB"/>
              </w:rPr>
              <w:t>ing and applying knowledge of</w:t>
            </w:r>
            <w:r>
              <w:rPr>
                <w:lang w:eastAsia="en-GB"/>
              </w:rPr>
              <w:t xml:space="preserve"> p</w:t>
            </w:r>
            <w:r w:rsidR="003C38D1">
              <w:rPr>
                <w:lang w:eastAsia="en-GB"/>
              </w:rPr>
              <w:t>ower and the media</w:t>
            </w:r>
            <w:r>
              <w:rPr>
                <w:lang w:eastAsia="en-GB"/>
              </w:rPr>
              <w:t xml:space="preserve"> to a range of media contexts.</w:t>
            </w:r>
          </w:p>
        </w:tc>
        <w:tc>
          <w:tcPr>
            <w:tcW w:w="10235" w:type="dxa"/>
            <w:tcMar>
              <w:top w:w="113" w:type="dxa"/>
              <w:bottom w:w="113" w:type="dxa"/>
            </w:tcMar>
          </w:tcPr>
          <w:p w14:paraId="567F9659" w14:textId="3F1F8F80" w:rsidR="00375F94" w:rsidRPr="00375F94" w:rsidRDefault="00375F94" w:rsidP="00125E71">
            <w:pPr>
              <w:spacing w:after="120"/>
              <w:rPr>
                <w:rFonts w:ascii="Arial" w:hAnsi="Arial" w:cs="Arial"/>
                <w:sz w:val="20"/>
                <w:szCs w:val="20"/>
                <w:lang w:eastAsia="en-GB"/>
              </w:rPr>
            </w:pPr>
            <w:r w:rsidRPr="00375F94">
              <w:rPr>
                <w:rFonts w:ascii="Arial" w:hAnsi="Arial" w:cs="Arial"/>
                <w:sz w:val="20"/>
                <w:szCs w:val="20"/>
                <w:lang w:eastAsia="en-GB"/>
              </w:rPr>
              <w:lastRenderedPageBreak/>
              <w:t xml:space="preserve">Power and the media </w:t>
            </w:r>
            <w:r w:rsidR="00666940" w:rsidRPr="00375F94">
              <w:rPr>
                <w:rFonts w:ascii="Arial" w:hAnsi="Arial" w:cs="Arial"/>
                <w:sz w:val="20"/>
                <w:szCs w:val="20"/>
                <w:lang w:eastAsia="en-GB"/>
              </w:rPr>
              <w:t>are</w:t>
            </w:r>
            <w:r w:rsidRPr="00375F94">
              <w:rPr>
                <w:rFonts w:ascii="Arial" w:hAnsi="Arial" w:cs="Arial"/>
                <w:sz w:val="20"/>
                <w:szCs w:val="20"/>
                <w:lang w:eastAsia="en-GB"/>
              </w:rPr>
              <w:t xml:space="preserve"> a topic which asks </w:t>
            </w:r>
            <w:r w:rsidR="00E2008A">
              <w:rPr>
                <w:rFonts w:ascii="Arial" w:hAnsi="Arial" w:cs="Arial"/>
                <w:sz w:val="20"/>
                <w:szCs w:val="20"/>
                <w:lang w:eastAsia="en-GB"/>
              </w:rPr>
              <w:t>learners</w:t>
            </w:r>
            <w:r w:rsidRPr="00375F94">
              <w:rPr>
                <w:rFonts w:ascii="Arial" w:hAnsi="Arial" w:cs="Arial"/>
                <w:sz w:val="20"/>
                <w:szCs w:val="20"/>
                <w:lang w:eastAsia="en-GB"/>
              </w:rPr>
              <w:t xml:space="preserve"> to interrogate the nature of power, how it is wielded, by whom and in what ways. This could be the power to represent, to speak for a particular group, or the power to acquire independent companies </w:t>
            </w:r>
            <w:proofErr w:type="gramStart"/>
            <w:r w:rsidRPr="00375F94">
              <w:rPr>
                <w:rFonts w:ascii="Arial" w:hAnsi="Arial" w:cs="Arial"/>
                <w:sz w:val="20"/>
                <w:szCs w:val="20"/>
                <w:lang w:eastAsia="en-GB"/>
              </w:rPr>
              <w:t>in order to</w:t>
            </w:r>
            <w:proofErr w:type="gramEnd"/>
            <w:r w:rsidRPr="00375F94">
              <w:rPr>
                <w:rFonts w:ascii="Arial" w:hAnsi="Arial" w:cs="Arial"/>
                <w:sz w:val="20"/>
                <w:szCs w:val="20"/>
                <w:lang w:eastAsia="en-GB"/>
              </w:rPr>
              <w:t xml:space="preserve"> benefit from their brand and market share. It could also be the growing power of individuals to produce and distribute their own material, to create their own brands and to make an impact on political discourse via social media.</w:t>
            </w:r>
          </w:p>
          <w:p w14:paraId="5F424164" w14:textId="77777777" w:rsidR="00375F94" w:rsidRPr="00375F94" w:rsidRDefault="00375F94" w:rsidP="00C558DA">
            <w:pPr>
              <w:spacing w:before="120" w:after="120"/>
              <w:rPr>
                <w:rFonts w:ascii="Arial" w:hAnsi="Arial" w:cs="Arial"/>
                <w:sz w:val="20"/>
                <w:szCs w:val="20"/>
                <w:lang w:eastAsia="en-GB"/>
              </w:rPr>
            </w:pPr>
            <w:r w:rsidRPr="00375F94">
              <w:rPr>
                <w:rFonts w:ascii="Arial" w:hAnsi="Arial" w:cs="Arial"/>
                <w:sz w:val="20"/>
                <w:szCs w:val="20"/>
                <w:lang w:eastAsia="en-GB"/>
              </w:rPr>
              <w:t>As with all the topics in this component, the potential range of case studies and examples is huge, but some exercises might illustrate these different types of power.</w:t>
            </w:r>
          </w:p>
          <w:p w14:paraId="4EDB51E8" w14:textId="77777777" w:rsidR="00375F94" w:rsidRPr="00375F94" w:rsidRDefault="00375F94" w:rsidP="00666940">
            <w:pPr>
              <w:spacing w:before="120" w:after="120"/>
              <w:rPr>
                <w:rFonts w:ascii="Arial" w:hAnsi="Arial" w:cs="Arial"/>
                <w:sz w:val="20"/>
                <w:szCs w:val="20"/>
                <w:lang w:eastAsia="en-GB"/>
              </w:rPr>
            </w:pPr>
            <w:r w:rsidRPr="00375F94">
              <w:rPr>
                <w:rFonts w:ascii="Arial" w:hAnsi="Arial" w:cs="Arial"/>
                <w:b/>
                <w:bCs/>
                <w:sz w:val="20"/>
                <w:szCs w:val="20"/>
                <w:lang w:eastAsia="en-GB"/>
              </w:rPr>
              <w:t>Exercise: Find two or three news stories about refugees/asylum seekers. How are they represented? What rhetoric is used? How is the reader positioned in relation to the refugees?</w:t>
            </w:r>
          </w:p>
          <w:p w14:paraId="51B1ABD8" w14:textId="77777777" w:rsidR="00375F94" w:rsidRPr="00375F94" w:rsidRDefault="00375F94" w:rsidP="00666940">
            <w:pPr>
              <w:spacing w:before="120" w:after="120"/>
              <w:rPr>
                <w:rFonts w:ascii="Arial" w:hAnsi="Arial" w:cs="Arial"/>
                <w:sz w:val="20"/>
                <w:szCs w:val="20"/>
                <w:lang w:eastAsia="en-GB"/>
              </w:rPr>
            </w:pPr>
            <w:r w:rsidRPr="00375F94">
              <w:rPr>
                <w:rFonts w:ascii="Arial" w:hAnsi="Arial" w:cs="Arial"/>
                <w:b/>
                <w:bCs/>
                <w:sz w:val="20"/>
                <w:szCs w:val="20"/>
                <w:lang w:eastAsia="en-GB"/>
              </w:rPr>
              <w:t>Exercise: Examine the ‘Brexit’ campaign in the UK and/or Donald Trump’s election campaign in the USA. What kinds of power in the media were evident? </w:t>
            </w:r>
          </w:p>
          <w:p w14:paraId="19151B06" w14:textId="69306B55" w:rsidR="00375F94" w:rsidRPr="00EA0A39" w:rsidRDefault="00375F94" w:rsidP="00666940">
            <w:pPr>
              <w:spacing w:before="120" w:after="120"/>
              <w:rPr>
                <w:rStyle w:val="WebLink"/>
              </w:rPr>
            </w:pPr>
            <w:r w:rsidRPr="00375F94">
              <w:rPr>
                <w:rFonts w:ascii="Arial" w:hAnsi="Arial" w:cs="Arial"/>
                <w:b/>
                <w:bCs/>
                <w:sz w:val="20"/>
                <w:szCs w:val="20"/>
                <w:lang w:eastAsia="en-GB"/>
              </w:rPr>
              <w:t xml:space="preserve">Exercise: What does Lennie Henry’s campaign about diversity on television tell us about power in the media? </w:t>
            </w:r>
            <w:hyperlink r:id="rId68" w:history="1">
              <w:r w:rsidR="00EA0A39" w:rsidRPr="00EA0A39">
                <w:rPr>
                  <w:rStyle w:val="WebLink"/>
                  <w:lang w:eastAsia="en-GB"/>
                </w:rPr>
                <w:t>https://rts.org.uk/article/sir-lenny-henry-diversity-makes-tv-better</w:t>
              </w:r>
            </w:hyperlink>
            <w:r w:rsidR="00EA0A39" w:rsidRPr="00EA0A39">
              <w:rPr>
                <w:rStyle w:val="WebLink"/>
              </w:rPr>
              <w:t xml:space="preserve"> </w:t>
            </w:r>
          </w:p>
          <w:p w14:paraId="62056768" w14:textId="77777777" w:rsidR="00375F94" w:rsidRPr="00375F94" w:rsidRDefault="00375F94" w:rsidP="00666940">
            <w:pPr>
              <w:spacing w:before="120" w:after="120"/>
              <w:rPr>
                <w:rFonts w:ascii="Arial" w:hAnsi="Arial" w:cs="Arial"/>
                <w:sz w:val="20"/>
                <w:szCs w:val="20"/>
                <w:lang w:eastAsia="en-GB"/>
              </w:rPr>
            </w:pPr>
            <w:r w:rsidRPr="00375F94">
              <w:rPr>
                <w:rFonts w:ascii="Arial" w:hAnsi="Arial" w:cs="Arial"/>
                <w:b/>
                <w:bCs/>
                <w:sz w:val="20"/>
                <w:szCs w:val="20"/>
                <w:lang w:eastAsia="en-GB"/>
              </w:rPr>
              <w:lastRenderedPageBreak/>
              <w:t>Exercise: What kinds of representations of women can you find in advertising? How ‘powerful’ are they? </w:t>
            </w:r>
          </w:p>
          <w:p w14:paraId="4EAAEF27" w14:textId="77777777" w:rsidR="00375F94" w:rsidRPr="00375F94" w:rsidRDefault="00375F94" w:rsidP="00666940">
            <w:pPr>
              <w:spacing w:before="120" w:after="120"/>
              <w:rPr>
                <w:rFonts w:ascii="Arial" w:hAnsi="Arial" w:cs="Arial"/>
                <w:sz w:val="20"/>
                <w:szCs w:val="20"/>
                <w:lang w:eastAsia="en-GB"/>
              </w:rPr>
            </w:pPr>
            <w:r w:rsidRPr="00375F94">
              <w:rPr>
                <w:rFonts w:ascii="Arial" w:hAnsi="Arial" w:cs="Arial"/>
                <w:sz w:val="20"/>
                <w:szCs w:val="20"/>
                <w:lang w:eastAsia="en-GB"/>
              </w:rPr>
              <w:t xml:space="preserve">There is also an opportunity here to consider the power of ‘media messages’; although there may now be an enormous quantity of voices in the public sphere, there is still a sense that some voices are more powerful than others, some representations are more potent than others, and that when media messages are aligned with dominant </w:t>
            </w:r>
            <w:proofErr w:type="gramStart"/>
            <w:r w:rsidRPr="00375F94">
              <w:rPr>
                <w:rFonts w:ascii="Arial" w:hAnsi="Arial" w:cs="Arial"/>
                <w:sz w:val="20"/>
                <w:szCs w:val="20"/>
                <w:lang w:eastAsia="en-GB"/>
              </w:rPr>
              <w:t>ideologies</w:t>
            </w:r>
            <w:proofErr w:type="gramEnd"/>
            <w:r w:rsidRPr="00375F94">
              <w:rPr>
                <w:rFonts w:ascii="Arial" w:hAnsi="Arial" w:cs="Arial"/>
                <w:sz w:val="20"/>
                <w:szCs w:val="20"/>
                <w:lang w:eastAsia="en-GB"/>
              </w:rPr>
              <w:t xml:space="preserve"> they are particularly powerful.</w:t>
            </w:r>
          </w:p>
          <w:p w14:paraId="66194E8D" w14:textId="1DC3F94B" w:rsidR="00B568B8" w:rsidRDefault="00B568B8" w:rsidP="00666940">
            <w:pPr>
              <w:spacing w:before="120" w:after="120"/>
              <w:rPr>
                <w:rFonts w:ascii="Arial" w:hAnsi="Arial" w:cs="Arial"/>
                <w:sz w:val="20"/>
                <w:szCs w:val="20"/>
                <w:lang w:eastAsia="en-GB"/>
              </w:rPr>
            </w:pPr>
            <w:r>
              <w:rPr>
                <w:rFonts w:ascii="Arial" w:hAnsi="Arial" w:cs="Arial"/>
                <w:sz w:val="20"/>
                <w:szCs w:val="20"/>
                <w:lang w:eastAsia="en-GB"/>
              </w:rPr>
              <w:t>Media ownership will be one factor to consider, and there are examples of media outlets being directly influenced, or self-censoring, because of their owners, but more significant will be what Slavoj Žižek calls the media’s ‘Standard Operating Procedure’</w:t>
            </w:r>
            <w:r w:rsidR="004B02F7">
              <w:rPr>
                <w:rFonts w:ascii="Arial" w:hAnsi="Arial" w:cs="Arial"/>
                <w:sz w:val="20"/>
                <w:szCs w:val="20"/>
                <w:lang w:eastAsia="en-GB"/>
              </w:rPr>
              <w:t xml:space="preserve">– </w:t>
            </w:r>
            <w:r>
              <w:rPr>
                <w:rFonts w:ascii="Arial" w:hAnsi="Arial" w:cs="Arial"/>
                <w:sz w:val="20"/>
                <w:szCs w:val="20"/>
                <w:lang w:eastAsia="en-GB"/>
              </w:rPr>
              <w:t>its reproduction of ideological ‘truths’ about which voices count for more than others, its reduction of complex conflicts to spectacle, and the general reinforcing of ‘common sense’.</w:t>
            </w:r>
          </w:p>
          <w:p w14:paraId="7CF845E6" w14:textId="7D5B60BB" w:rsidR="00375F94" w:rsidRPr="00375F94" w:rsidRDefault="00B7014A" w:rsidP="00666940">
            <w:pPr>
              <w:spacing w:before="120" w:after="120"/>
              <w:rPr>
                <w:rFonts w:ascii="Arial" w:hAnsi="Arial" w:cs="Arial"/>
                <w:sz w:val="20"/>
                <w:szCs w:val="20"/>
                <w:lang w:eastAsia="en-GB"/>
              </w:rPr>
            </w:pPr>
            <w:r>
              <w:rPr>
                <w:rFonts w:ascii="Arial" w:hAnsi="Arial" w:cs="Arial"/>
                <w:sz w:val="20"/>
                <w:szCs w:val="20"/>
                <w:lang w:eastAsia="en-GB"/>
              </w:rPr>
              <w:t>Learner</w:t>
            </w:r>
            <w:r w:rsidR="00375F94" w:rsidRPr="00375F94">
              <w:rPr>
                <w:rFonts w:ascii="Arial" w:hAnsi="Arial" w:cs="Arial"/>
                <w:sz w:val="20"/>
                <w:szCs w:val="20"/>
                <w:lang w:eastAsia="en-GB"/>
              </w:rPr>
              <w:t xml:space="preserve">s might also consider, however, how media messages may be rejected or subverted, perhaps using strategies of </w:t>
            </w:r>
            <w:r w:rsidR="00375F94" w:rsidRPr="00375F94">
              <w:rPr>
                <w:rFonts w:ascii="Arial" w:hAnsi="Arial" w:cs="Arial"/>
                <w:i/>
                <w:iCs/>
                <w:sz w:val="20"/>
                <w:szCs w:val="20"/>
                <w:lang w:eastAsia="en-GB"/>
              </w:rPr>
              <w:t>detournement</w:t>
            </w:r>
            <w:r w:rsidR="00375F94" w:rsidRPr="00375F94">
              <w:rPr>
                <w:rFonts w:ascii="Arial" w:hAnsi="Arial" w:cs="Arial"/>
                <w:sz w:val="20"/>
                <w:szCs w:val="20"/>
                <w:lang w:eastAsia="en-GB"/>
              </w:rPr>
              <w:t xml:space="preserve"> </w:t>
            </w:r>
            <w:hyperlink r:id="rId69" w:history="1">
              <w:r w:rsidR="00CD7FFE" w:rsidRPr="00CD7FFE">
                <w:rPr>
                  <w:rStyle w:val="WebLink"/>
                  <w:lang w:eastAsia="en-GB"/>
                </w:rPr>
                <w:t>www.theguardian.com/uk-news/2018/mar/03/young-brixton-activists-recreate-film-posters-with-black-leads</w:t>
              </w:r>
            </w:hyperlink>
            <w:r w:rsidR="00375F94" w:rsidRPr="00375F94">
              <w:rPr>
                <w:rFonts w:ascii="Arial" w:hAnsi="Arial" w:cs="Arial"/>
                <w:sz w:val="20"/>
                <w:szCs w:val="20"/>
                <w:lang w:eastAsia="en-GB"/>
              </w:rPr>
              <w:t>, producing their own texts, or mounting social media campaigns.</w:t>
            </w:r>
          </w:p>
          <w:p w14:paraId="6A19E16E" w14:textId="2AC98EF3" w:rsidR="00375F94" w:rsidRPr="00375F94" w:rsidRDefault="00375F94" w:rsidP="00375F94">
            <w:pPr>
              <w:rPr>
                <w:rFonts w:ascii="Arial" w:hAnsi="Arial" w:cs="Arial"/>
                <w:sz w:val="20"/>
                <w:szCs w:val="20"/>
                <w:lang w:eastAsia="en-GB"/>
              </w:rPr>
            </w:pPr>
            <w:r w:rsidRPr="00375F94">
              <w:rPr>
                <w:rFonts w:ascii="Arial" w:hAnsi="Arial" w:cs="Arial"/>
                <w:sz w:val="20"/>
                <w:szCs w:val="20"/>
                <w:lang w:eastAsia="en-GB"/>
              </w:rPr>
              <w:t>Key areas in the examination are:</w:t>
            </w:r>
          </w:p>
          <w:p w14:paraId="7DEA30FE" w14:textId="0BC8B8F2" w:rsidR="00375F94" w:rsidRPr="003F5C92" w:rsidRDefault="00375F94" w:rsidP="003F5C92">
            <w:pPr>
              <w:pStyle w:val="ListParagraph"/>
              <w:numPr>
                <w:ilvl w:val="0"/>
                <w:numId w:val="39"/>
              </w:numPr>
              <w:rPr>
                <w:rFonts w:cs="Arial"/>
                <w:lang w:eastAsia="en-GB"/>
              </w:rPr>
            </w:pPr>
            <w:r w:rsidRPr="003F5C92">
              <w:rPr>
                <w:rFonts w:cs="Arial"/>
                <w:lang w:eastAsia="en-GB"/>
              </w:rPr>
              <w:t xml:space="preserve">the mediation of national, regional, </w:t>
            </w:r>
            <w:r w:rsidR="003F5C92">
              <w:rPr>
                <w:rFonts w:cs="Arial"/>
                <w:lang w:eastAsia="en-GB"/>
              </w:rPr>
              <w:t>individual and group identities</w:t>
            </w:r>
          </w:p>
          <w:p w14:paraId="1C668007" w14:textId="18A615CE" w:rsidR="00375F94" w:rsidRPr="003F5C92" w:rsidRDefault="00375F94" w:rsidP="003F5C92">
            <w:pPr>
              <w:pStyle w:val="ListParagraph"/>
              <w:numPr>
                <w:ilvl w:val="0"/>
                <w:numId w:val="39"/>
              </w:numPr>
              <w:rPr>
                <w:rFonts w:cs="Arial"/>
                <w:lang w:eastAsia="en-GB"/>
              </w:rPr>
            </w:pPr>
            <w:r w:rsidRPr="003F5C92">
              <w:rPr>
                <w:rFonts w:cs="Arial"/>
                <w:lang w:eastAsia="en-GB"/>
              </w:rPr>
              <w:t xml:space="preserve">the dynamic nature of power relationships within and </w:t>
            </w:r>
            <w:r w:rsidR="003F5C92">
              <w:rPr>
                <w:rFonts w:cs="Arial"/>
                <w:lang w:eastAsia="en-GB"/>
              </w:rPr>
              <w:t>between audiences and the media</w:t>
            </w:r>
          </w:p>
          <w:p w14:paraId="234A5AD8" w14:textId="2077A0CD" w:rsidR="00375F94" w:rsidRPr="003F5C92" w:rsidRDefault="00375F94" w:rsidP="003F5C92">
            <w:pPr>
              <w:pStyle w:val="ListParagraph"/>
              <w:numPr>
                <w:ilvl w:val="0"/>
                <w:numId w:val="39"/>
              </w:numPr>
              <w:rPr>
                <w:rFonts w:cs="Arial"/>
                <w:lang w:eastAsia="en-GB"/>
              </w:rPr>
            </w:pPr>
            <w:r w:rsidRPr="003F5C92">
              <w:rPr>
                <w:rFonts w:cs="Arial"/>
                <w:lang w:eastAsia="en-GB"/>
              </w:rPr>
              <w:t>the power of rhet</w:t>
            </w:r>
            <w:r w:rsidR="003F5C92">
              <w:rPr>
                <w:rFonts w:cs="Arial"/>
                <w:lang w:eastAsia="en-GB"/>
              </w:rPr>
              <w:t>oric in the media</w:t>
            </w:r>
          </w:p>
          <w:p w14:paraId="768BE330" w14:textId="71BF4D49" w:rsidR="00375F94" w:rsidRPr="003F5C92" w:rsidRDefault="00375F94" w:rsidP="003F5C92">
            <w:pPr>
              <w:pStyle w:val="ListParagraph"/>
              <w:numPr>
                <w:ilvl w:val="0"/>
                <w:numId w:val="39"/>
              </w:numPr>
              <w:rPr>
                <w:rFonts w:cs="Arial"/>
                <w:lang w:eastAsia="en-GB"/>
              </w:rPr>
            </w:pPr>
            <w:r w:rsidRPr="003F5C92">
              <w:rPr>
                <w:rFonts w:cs="Arial"/>
                <w:lang w:eastAsia="en-GB"/>
              </w:rPr>
              <w:t>the construction and reception of cam</w:t>
            </w:r>
            <w:r w:rsidR="003F5C92">
              <w:rPr>
                <w:rFonts w:cs="Arial"/>
                <w:lang w:eastAsia="en-GB"/>
              </w:rPr>
              <w:t>paigning and marketing messages</w:t>
            </w:r>
          </w:p>
          <w:p w14:paraId="129F9EF4" w14:textId="6B832068" w:rsidR="00573AA7" w:rsidRPr="004A4E17" w:rsidRDefault="00375F94" w:rsidP="00125E71">
            <w:pPr>
              <w:pStyle w:val="ListParagraph"/>
              <w:numPr>
                <w:ilvl w:val="0"/>
                <w:numId w:val="39"/>
              </w:numPr>
            </w:pPr>
            <w:r w:rsidRPr="003F5C92">
              <w:rPr>
                <w:rFonts w:cs="Arial"/>
                <w:lang w:eastAsia="en-GB"/>
              </w:rPr>
              <w:t>the way access to the media may be limited or controlled, including the democratic distribution of voices.</w:t>
            </w:r>
          </w:p>
        </w:tc>
      </w:tr>
      <w:tr w:rsidR="00573AA7" w:rsidRPr="004A4E17" w14:paraId="7B666813" w14:textId="77777777" w:rsidTr="007B1215">
        <w:tblPrEx>
          <w:tblCellMar>
            <w:top w:w="0" w:type="dxa"/>
            <w:bottom w:w="0" w:type="dxa"/>
          </w:tblCellMar>
        </w:tblPrEx>
        <w:tc>
          <w:tcPr>
            <w:tcW w:w="2127" w:type="dxa"/>
            <w:tcMar>
              <w:top w:w="113" w:type="dxa"/>
              <w:bottom w:w="113" w:type="dxa"/>
            </w:tcMar>
          </w:tcPr>
          <w:p w14:paraId="2EF93ABD" w14:textId="6ADB380C" w:rsidR="00912E31" w:rsidRDefault="00915329" w:rsidP="00915329">
            <w:pPr>
              <w:pStyle w:val="BodyText"/>
              <w:spacing w:after="60"/>
              <w:rPr>
                <w:lang w:eastAsia="en-GB"/>
              </w:rPr>
            </w:pPr>
            <w:r>
              <w:rPr>
                <w:lang w:eastAsia="en-GB"/>
              </w:rPr>
              <w:lastRenderedPageBreak/>
              <w:t>Component 4</w:t>
            </w:r>
            <w:r w:rsidR="005E4BF9">
              <w:rPr>
                <w:lang w:eastAsia="en-GB"/>
              </w:rPr>
              <w:t>: Critical Perspectives</w:t>
            </w:r>
          </w:p>
          <w:p w14:paraId="77020371" w14:textId="05E616E8" w:rsidR="005E4BF9" w:rsidRDefault="005E4BF9" w:rsidP="00915329">
            <w:pPr>
              <w:pStyle w:val="BodyText"/>
              <w:spacing w:after="60"/>
              <w:rPr>
                <w:lang w:eastAsia="en-GB"/>
              </w:rPr>
            </w:pPr>
            <w:r>
              <w:rPr>
                <w:lang w:eastAsia="en-GB"/>
              </w:rPr>
              <w:t>Section B: Media ecology</w:t>
            </w:r>
          </w:p>
          <w:p w14:paraId="4C02842F" w14:textId="1EDCD3C4" w:rsidR="00912E31" w:rsidRPr="00912E31" w:rsidRDefault="00912E31" w:rsidP="00912E31">
            <w:pPr>
              <w:pStyle w:val="BodyText"/>
              <w:spacing w:before="60" w:after="60"/>
              <w:rPr>
                <w:b/>
                <w:color w:val="E21951"/>
                <w:lang w:eastAsia="en-GB"/>
              </w:rPr>
            </w:pPr>
            <w:r w:rsidRPr="00912E31">
              <w:rPr>
                <w:b/>
                <w:color w:val="E21951"/>
                <w:lang w:eastAsia="en-GB"/>
              </w:rPr>
              <w:t>KC1</w:t>
            </w:r>
          </w:p>
          <w:p w14:paraId="18B4C645" w14:textId="5F436E10" w:rsidR="00912E31" w:rsidRPr="00912E31" w:rsidRDefault="00912E31" w:rsidP="00912E31">
            <w:pPr>
              <w:pStyle w:val="BodyText"/>
              <w:spacing w:before="60" w:after="60"/>
              <w:rPr>
                <w:b/>
                <w:color w:val="E21951"/>
                <w:lang w:eastAsia="en-GB"/>
              </w:rPr>
            </w:pPr>
            <w:r w:rsidRPr="00912E31">
              <w:rPr>
                <w:b/>
                <w:color w:val="E21951"/>
                <w:lang w:eastAsia="en-GB"/>
              </w:rPr>
              <w:t>KC2</w:t>
            </w:r>
          </w:p>
          <w:p w14:paraId="0E3AC415" w14:textId="77777777" w:rsidR="00912E31" w:rsidRPr="00912E31" w:rsidRDefault="00912E31" w:rsidP="00912E31">
            <w:pPr>
              <w:pStyle w:val="BodyText"/>
              <w:spacing w:before="60" w:after="60"/>
              <w:rPr>
                <w:b/>
                <w:color w:val="E21951"/>
                <w:lang w:eastAsia="en-GB"/>
              </w:rPr>
            </w:pPr>
            <w:r w:rsidRPr="00912E31">
              <w:rPr>
                <w:b/>
                <w:color w:val="E21951"/>
                <w:lang w:eastAsia="en-GB"/>
              </w:rPr>
              <w:t>KC3</w:t>
            </w:r>
          </w:p>
          <w:p w14:paraId="25F0E819" w14:textId="69989D70" w:rsidR="00912E31" w:rsidRPr="004A4E17" w:rsidRDefault="00912E31" w:rsidP="00912E31">
            <w:pPr>
              <w:pStyle w:val="BodyText"/>
              <w:spacing w:before="60" w:after="60"/>
              <w:rPr>
                <w:lang w:eastAsia="en-GB"/>
              </w:rPr>
            </w:pPr>
            <w:r w:rsidRPr="00912E31">
              <w:rPr>
                <w:b/>
                <w:color w:val="E21951"/>
                <w:lang w:eastAsia="en-GB"/>
              </w:rPr>
              <w:t>KC4</w:t>
            </w:r>
          </w:p>
        </w:tc>
        <w:tc>
          <w:tcPr>
            <w:tcW w:w="2239" w:type="dxa"/>
            <w:tcMar>
              <w:top w:w="113" w:type="dxa"/>
              <w:bottom w:w="113" w:type="dxa"/>
            </w:tcMar>
          </w:tcPr>
          <w:p w14:paraId="374A98E2" w14:textId="77777777" w:rsidR="00915329" w:rsidRDefault="00915329" w:rsidP="005E4BF9">
            <w:pPr>
              <w:pStyle w:val="BodyText"/>
              <w:rPr>
                <w:lang w:eastAsia="en-GB"/>
              </w:rPr>
            </w:pPr>
            <w:r w:rsidRPr="00915329">
              <w:rPr>
                <w:lang w:eastAsia="en-GB"/>
              </w:rPr>
              <w:t>AO1 Demonstrate knowledge and understanding of media concepts, contexts and critical debates, using terminology appropriately.</w:t>
            </w:r>
          </w:p>
          <w:p w14:paraId="43D7DC76" w14:textId="77777777" w:rsidR="00915329" w:rsidRDefault="00915329" w:rsidP="005E4BF9">
            <w:pPr>
              <w:pStyle w:val="BodyText"/>
              <w:rPr>
                <w:lang w:eastAsia="en-GB"/>
              </w:rPr>
            </w:pPr>
          </w:p>
          <w:p w14:paraId="4B3163D9" w14:textId="77777777" w:rsidR="00915329" w:rsidRDefault="00915329" w:rsidP="005E4BF9">
            <w:pPr>
              <w:pStyle w:val="BodyText"/>
              <w:rPr>
                <w:lang w:eastAsia="en-GB"/>
              </w:rPr>
            </w:pPr>
            <w:r w:rsidRPr="00915329">
              <w:rPr>
                <w:lang w:eastAsia="en-GB"/>
              </w:rPr>
              <w:t xml:space="preserve">AO2 Analyse media products, and evaluate their own work, by applying knowledge and understanding of theoretical and </w:t>
            </w:r>
            <w:r w:rsidRPr="00915329">
              <w:rPr>
                <w:lang w:eastAsia="en-GB"/>
              </w:rPr>
              <w:lastRenderedPageBreak/>
              <w:t>creative approaches, supported with relevant textual evidence.</w:t>
            </w:r>
          </w:p>
          <w:p w14:paraId="6DC846A2" w14:textId="77777777" w:rsidR="00915329" w:rsidRDefault="00915329" w:rsidP="005E4BF9">
            <w:pPr>
              <w:pStyle w:val="BodyText"/>
              <w:rPr>
                <w:lang w:eastAsia="en-GB"/>
              </w:rPr>
            </w:pPr>
          </w:p>
          <w:p w14:paraId="3D760B28" w14:textId="77777777" w:rsidR="00573AA7" w:rsidRDefault="00501B58" w:rsidP="005E4BF9">
            <w:pPr>
              <w:pStyle w:val="BodyText"/>
              <w:rPr>
                <w:lang w:eastAsia="en-GB"/>
              </w:rPr>
            </w:pPr>
            <w:r>
              <w:rPr>
                <w:lang w:eastAsia="en-GB"/>
              </w:rPr>
              <w:t>Synthesising knowledge and understanding of the key concepts</w:t>
            </w:r>
            <w:r w:rsidR="00F2338B">
              <w:rPr>
                <w:lang w:eastAsia="en-GB"/>
              </w:rPr>
              <w:t>.</w:t>
            </w:r>
          </w:p>
          <w:p w14:paraId="59FC473E" w14:textId="77777777" w:rsidR="00F2338B" w:rsidRDefault="00F2338B" w:rsidP="005E4BF9">
            <w:pPr>
              <w:pStyle w:val="BodyText"/>
              <w:rPr>
                <w:lang w:eastAsia="en-GB"/>
              </w:rPr>
            </w:pPr>
          </w:p>
          <w:p w14:paraId="2604C593" w14:textId="4C92B862" w:rsidR="00F2338B" w:rsidRPr="004A4E17" w:rsidRDefault="00F2338B" w:rsidP="005E4BF9">
            <w:pPr>
              <w:pStyle w:val="BodyText"/>
              <w:rPr>
                <w:lang w:eastAsia="en-GB"/>
              </w:rPr>
            </w:pPr>
            <w:r>
              <w:rPr>
                <w:lang w:eastAsia="en-GB"/>
              </w:rPr>
              <w:t>Adapting and applying knowledge of key concepts to a variety of media environments.</w:t>
            </w:r>
          </w:p>
        </w:tc>
        <w:tc>
          <w:tcPr>
            <w:tcW w:w="10235" w:type="dxa"/>
            <w:tcMar>
              <w:top w:w="113" w:type="dxa"/>
              <w:bottom w:w="113" w:type="dxa"/>
            </w:tcMar>
          </w:tcPr>
          <w:p w14:paraId="60E94B0D" w14:textId="792EEA65" w:rsidR="00885110" w:rsidRPr="00CD7FFE" w:rsidRDefault="00885110" w:rsidP="00125E71">
            <w:pPr>
              <w:rPr>
                <w:rFonts w:ascii="Arial" w:hAnsi="Arial" w:cs="Arial"/>
                <w:sz w:val="20"/>
                <w:szCs w:val="20"/>
              </w:rPr>
            </w:pPr>
            <w:r w:rsidRPr="00CD7FFE">
              <w:rPr>
                <w:rFonts w:ascii="Arial" w:hAnsi="Arial" w:cs="Arial"/>
                <w:sz w:val="20"/>
                <w:szCs w:val="20"/>
              </w:rPr>
              <w:lastRenderedPageBreak/>
              <w:t>As the concept of Media Ecology draws upon all Media forms and ideas it is by its very nature synoptic in relation to this course.</w:t>
            </w:r>
            <w:r w:rsidR="00456FA8" w:rsidRPr="00CD7FFE">
              <w:rPr>
                <w:rFonts w:ascii="Arial" w:hAnsi="Arial" w:cs="Arial"/>
                <w:sz w:val="20"/>
                <w:szCs w:val="20"/>
              </w:rPr>
              <w:t xml:space="preserve"> </w:t>
            </w:r>
            <w:r w:rsidR="00B7014A" w:rsidRPr="00CD7FFE">
              <w:rPr>
                <w:rFonts w:ascii="Arial" w:hAnsi="Arial" w:cs="Arial"/>
                <w:sz w:val="20"/>
                <w:szCs w:val="20"/>
              </w:rPr>
              <w:t>Learner</w:t>
            </w:r>
            <w:r w:rsidR="00456FA8" w:rsidRPr="00CD7FFE">
              <w:rPr>
                <w:rFonts w:ascii="Arial" w:hAnsi="Arial" w:cs="Arial"/>
                <w:sz w:val="20"/>
                <w:szCs w:val="20"/>
              </w:rPr>
              <w:t>s can draw on case studies they have previously explored, relate them to each other and illuminate them with theoretical perspectives.</w:t>
            </w:r>
          </w:p>
          <w:p w14:paraId="6BC2748F" w14:textId="2F32EC3F" w:rsidR="00885110" w:rsidRPr="00CD7FFE" w:rsidRDefault="00885110" w:rsidP="00666940">
            <w:pPr>
              <w:spacing w:before="120" w:after="120"/>
              <w:rPr>
                <w:rFonts w:ascii="Arial" w:hAnsi="Arial" w:cs="Arial"/>
                <w:sz w:val="20"/>
                <w:szCs w:val="20"/>
              </w:rPr>
            </w:pPr>
            <w:r w:rsidRPr="00CD7FFE">
              <w:rPr>
                <w:rFonts w:ascii="Arial" w:hAnsi="Arial" w:cs="Arial"/>
                <w:sz w:val="20"/>
                <w:szCs w:val="20"/>
              </w:rPr>
              <w:t xml:space="preserve">The notion of media ecology can be traced back to Neil Postman and Marshall McLuhan, but its contemporary relevance is clearly driven by the saturation of all aspects of contemporary existence with media and media technologies. Work on this component is inevitably historical – contrasting the present with the </w:t>
            </w:r>
            <w:proofErr w:type="gramStart"/>
            <w:r w:rsidRPr="00CD7FFE">
              <w:rPr>
                <w:rFonts w:ascii="Arial" w:hAnsi="Arial" w:cs="Arial"/>
                <w:sz w:val="20"/>
                <w:szCs w:val="20"/>
              </w:rPr>
              <w:t>past, and</w:t>
            </w:r>
            <w:proofErr w:type="gramEnd"/>
            <w:r w:rsidRPr="00CD7FFE">
              <w:rPr>
                <w:rFonts w:ascii="Arial" w:hAnsi="Arial" w:cs="Arial"/>
                <w:sz w:val="20"/>
                <w:szCs w:val="20"/>
              </w:rPr>
              <w:t xml:space="preserve"> analysing the present in order to develop ideas about the future.</w:t>
            </w:r>
          </w:p>
          <w:p w14:paraId="46799F1C" w14:textId="2C582C7B" w:rsidR="00885110" w:rsidRPr="00CD7FFE" w:rsidRDefault="00885110" w:rsidP="00666940">
            <w:pPr>
              <w:spacing w:before="120" w:after="120"/>
              <w:rPr>
                <w:rFonts w:ascii="Arial" w:hAnsi="Arial" w:cs="Arial"/>
                <w:sz w:val="20"/>
                <w:szCs w:val="20"/>
              </w:rPr>
            </w:pPr>
            <w:r w:rsidRPr="00CD7FFE">
              <w:rPr>
                <w:rFonts w:ascii="Arial" w:hAnsi="Arial" w:cs="Arial"/>
                <w:sz w:val="20"/>
                <w:szCs w:val="20"/>
              </w:rPr>
              <w:t xml:space="preserve">Learners could conduct a piece of group-based historical research </w:t>
            </w:r>
            <w:proofErr w:type="gramStart"/>
            <w:r w:rsidRPr="00CD7FFE">
              <w:rPr>
                <w:rFonts w:ascii="Arial" w:hAnsi="Arial" w:cs="Arial"/>
                <w:sz w:val="20"/>
                <w:szCs w:val="20"/>
              </w:rPr>
              <w:t>in o</w:t>
            </w:r>
            <w:r w:rsidR="00CD7FFE" w:rsidRPr="00CD7FFE">
              <w:rPr>
                <w:rFonts w:ascii="Arial" w:hAnsi="Arial" w:cs="Arial"/>
                <w:sz w:val="20"/>
                <w:szCs w:val="20"/>
              </w:rPr>
              <w:t>rder to</w:t>
            </w:r>
            <w:proofErr w:type="gramEnd"/>
            <w:r w:rsidR="00CD7FFE" w:rsidRPr="00CD7FFE">
              <w:rPr>
                <w:rFonts w:ascii="Arial" w:hAnsi="Arial" w:cs="Arial"/>
                <w:sz w:val="20"/>
                <w:szCs w:val="20"/>
              </w:rPr>
              <w:t xml:space="preserve"> kick start this work: “W</w:t>
            </w:r>
            <w:r w:rsidRPr="00CD7FFE">
              <w:rPr>
                <w:rFonts w:ascii="Arial" w:hAnsi="Arial" w:cs="Arial"/>
                <w:sz w:val="20"/>
                <w:szCs w:val="20"/>
              </w:rPr>
              <w:t xml:space="preserve">hat did the media landscape look like before 1990?” This should elicit insights into </w:t>
            </w:r>
            <w:proofErr w:type="gramStart"/>
            <w:r w:rsidRPr="00CD7FFE">
              <w:rPr>
                <w:rFonts w:ascii="Arial" w:hAnsi="Arial" w:cs="Arial"/>
                <w:sz w:val="20"/>
                <w:szCs w:val="20"/>
              </w:rPr>
              <w:t>pre world</w:t>
            </w:r>
            <w:proofErr w:type="gramEnd"/>
            <w:r w:rsidRPr="00CD7FFE">
              <w:rPr>
                <w:rFonts w:ascii="Arial" w:hAnsi="Arial" w:cs="Arial"/>
                <w:sz w:val="20"/>
                <w:szCs w:val="20"/>
              </w:rPr>
              <w:t>-wide-web media – the limitations of distribution and access to media, the limited range of media forms, the physicality of media, the clear demarcations between media, the distinction between ‘mass media’ and personal communications. This could be contrasted with learners’ descriptions/diaries of their own media habits, the range of texts, interactions and technologies that they use routinely and how they, consequently, perceive their place in, and understand, the world.</w:t>
            </w:r>
          </w:p>
          <w:p w14:paraId="392F5487" w14:textId="5372FBD3" w:rsidR="00885110" w:rsidRPr="00CD7FFE" w:rsidRDefault="00885110" w:rsidP="00666940">
            <w:pPr>
              <w:spacing w:before="120" w:after="120"/>
              <w:rPr>
                <w:rFonts w:ascii="Arial" w:hAnsi="Arial" w:cs="Arial"/>
                <w:sz w:val="20"/>
                <w:szCs w:val="20"/>
              </w:rPr>
            </w:pPr>
            <w:r w:rsidRPr="00CD7FFE">
              <w:rPr>
                <w:rFonts w:ascii="Arial" w:hAnsi="Arial" w:cs="Arial"/>
                <w:sz w:val="20"/>
                <w:szCs w:val="20"/>
              </w:rPr>
              <w:lastRenderedPageBreak/>
              <w:t xml:space="preserve">Examples from other components can and should, be drawn upon – particularly those that illustrate changes in power, technology and audience engagement – and learners should be encouraged to develop a broad perspective </w:t>
            </w:r>
            <w:proofErr w:type="gramStart"/>
            <w:r w:rsidRPr="00CD7FFE">
              <w:rPr>
                <w:rFonts w:ascii="Arial" w:hAnsi="Arial" w:cs="Arial"/>
                <w:sz w:val="20"/>
                <w:szCs w:val="20"/>
              </w:rPr>
              <w:t>in order to</w:t>
            </w:r>
            <w:proofErr w:type="gramEnd"/>
            <w:r w:rsidRPr="00CD7FFE">
              <w:rPr>
                <w:rFonts w:ascii="Arial" w:hAnsi="Arial" w:cs="Arial"/>
                <w:sz w:val="20"/>
                <w:szCs w:val="20"/>
              </w:rPr>
              <w:t xml:space="preserve"> understand how contemporary life is ‘</w:t>
            </w:r>
            <w:r w:rsidRPr="00CD7FFE">
              <w:rPr>
                <w:rFonts w:ascii="Arial" w:hAnsi="Arial" w:cs="Arial"/>
                <w:b/>
                <w:sz w:val="20"/>
                <w:szCs w:val="20"/>
              </w:rPr>
              <w:t>mediatised’</w:t>
            </w:r>
            <w:r w:rsidR="0081669E" w:rsidRPr="00CD7FFE">
              <w:rPr>
                <w:rFonts w:ascii="Arial" w:hAnsi="Arial" w:cs="Arial"/>
                <w:sz w:val="20"/>
                <w:szCs w:val="20"/>
              </w:rPr>
              <w:t xml:space="preserve">, that is, that we are always thinking and acting through and with mediated information and media technologies. </w:t>
            </w:r>
            <w:r w:rsidR="00B568B8" w:rsidRPr="00CD7FFE">
              <w:rPr>
                <w:rFonts w:ascii="Arial" w:hAnsi="Arial" w:cs="Arial"/>
                <w:sz w:val="20"/>
                <w:szCs w:val="20"/>
              </w:rPr>
              <w:t>Learners might look, for example, at the ways in which their own language, thought and identity are already influenced and inflected by the media.</w:t>
            </w:r>
          </w:p>
          <w:p w14:paraId="641573BA" w14:textId="77777777" w:rsidR="00885110" w:rsidRPr="00CD7FFE" w:rsidRDefault="00885110" w:rsidP="00666940">
            <w:pPr>
              <w:spacing w:before="120" w:after="120"/>
              <w:rPr>
                <w:rFonts w:ascii="Arial" w:hAnsi="Arial" w:cs="Arial"/>
                <w:sz w:val="20"/>
                <w:szCs w:val="20"/>
              </w:rPr>
            </w:pPr>
            <w:r w:rsidRPr="00CD7FFE">
              <w:rPr>
                <w:rFonts w:ascii="Arial" w:hAnsi="Arial" w:cs="Arial"/>
                <w:sz w:val="20"/>
                <w:szCs w:val="20"/>
              </w:rPr>
              <w:t xml:space="preserve">Dystopian and utopian fictions will be useful as ‘thought experiments’ </w:t>
            </w:r>
            <w:proofErr w:type="gramStart"/>
            <w:r w:rsidRPr="00CD7FFE">
              <w:rPr>
                <w:rFonts w:ascii="Arial" w:hAnsi="Arial" w:cs="Arial"/>
                <w:sz w:val="20"/>
                <w:szCs w:val="20"/>
              </w:rPr>
              <w:t>in order to</w:t>
            </w:r>
            <w:proofErr w:type="gramEnd"/>
            <w:r w:rsidRPr="00CD7FFE">
              <w:rPr>
                <w:rFonts w:ascii="Arial" w:hAnsi="Arial" w:cs="Arial"/>
                <w:sz w:val="20"/>
                <w:szCs w:val="20"/>
              </w:rPr>
              <w:t xml:space="preserve"> develop discussions about possible technological futures, and these may inform debate sessions in which provocative proposals are offered by one side and contested by the other. The use of contemporary evidence of technological development, ownership patterns, marketing, social media and media production trends, for example, will all equip candidates to engage with the informed, imaginative analysis needed for this component.</w:t>
            </w:r>
          </w:p>
          <w:p w14:paraId="3E0D5772" w14:textId="0B708F67" w:rsidR="00885110" w:rsidRDefault="00885110" w:rsidP="00666940">
            <w:pPr>
              <w:spacing w:before="120"/>
              <w:rPr>
                <w:rFonts w:ascii="Arial" w:hAnsi="Arial" w:cs="Arial"/>
                <w:sz w:val="20"/>
                <w:szCs w:val="20"/>
              </w:rPr>
            </w:pPr>
            <w:r>
              <w:rPr>
                <w:rFonts w:ascii="Arial" w:hAnsi="Arial" w:cs="Arial"/>
                <w:sz w:val="20"/>
                <w:szCs w:val="20"/>
              </w:rPr>
              <w:t xml:space="preserve">Learners could produce </w:t>
            </w:r>
            <w:r w:rsidRPr="00BD0F15">
              <w:rPr>
                <w:rFonts w:ascii="Arial" w:hAnsi="Arial" w:cs="Arial"/>
                <w:sz w:val="20"/>
                <w:szCs w:val="20"/>
              </w:rPr>
              <w:t xml:space="preserve">blog entries, presentations, handouts or vlogs </w:t>
            </w:r>
            <w:r>
              <w:rPr>
                <w:rFonts w:ascii="Arial" w:hAnsi="Arial" w:cs="Arial"/>
                <w:sz w:val="20"/>
                <w:szCs w:val="20"/>
              </w:rPr>
              <w:t>to explore their ideas, and could make use of a range of creative presentation applications, such as those used for formative pitching and presenting in previous components, to address questions focussing on:</w:t>
            </w:r>
          </w:p>
          <w:p w14:paraId="5DB7F8BA" w14:textId="77777777" w:rsidR="00885110" w:rsidRDefault="00885110" w:rsidP="00287AA5">
            <w:pPr>
              <w:pStyle w:val="ListParagraph"/>
              <w:numPr>
                <w:ilvl w:val="0"/>
                <w:numId w:val="38"/>
              </w:numPr>
            </w:pPr>
            <w:r w:rsidRPr="00BD0F15">
              <w:rPr>
                <w:rFonts w:cs="Arial"/>
              </w:rPr>
              <w:t>audience engagement with evolving media environments</w:t>
            </w:r>
          </w:p>
          <w:p w14:paraId="75CDEE41" w14:textId="77777777" w:rsidR="00885110" w:rsidRDefault="00885110" w:rsidP="00287AA5">
            <w:pPr>
              <w:pStyle w:val="ListParagraph"/>
              <w:numPr>
                <w:ilvl w:val="0"/>
                <w:numId w:val="38"/>
              </w:numPr>
            </w:pPr>
            <w:r w:rsidRPr="00BD0F15">
              <w:rPr>
                <w:rFonts w:cs="Arial"/>
              </w:rPr>
              <w:t>convergence of personal communication technology and mass communication technology</w:t>
            </w:r>
          </w:p>
          <w:p w14:paraId="783A2906" w14:textId="77777777" w:rsidR="00885110" w:rsidRPr="00BD0F15" w:rsidRDefault="00885110" w:rsidP="00287AA5">
            <w:pPr>
              <w:pStyle w:val="ListParagraph"/>
              <w:numPr>
                <w:ilvl w:val="0"/>
                <w:numId w:val="38"/>
              </w:numPr>
            </w:pPr>
            <w:r w:rsidRPr="00BD0F15">
              <w:rPr>
                <w:rFonts w:cs="Arial"/>
              </w:rPr>
              <w:t>impact on society of technological change including the collection and sharing of information and data p</w:t>
            </w:r>
            <w:r w:rsidRPr="00BD0F15">
              <w:t>rotection</w:t>
            </w:r>
          </w:p>
          <w:p w14:paraId="6A44BD4B" w14:textId="77777777" w:rsidR="00885110" w:rsidRPr="00BD0F15" w:rsidRDefault="00885110" w:rsidP="00287AA5">
            <w:pPr>
              <w:pStyle w:val="ListParagraph"/>
              <w:numPr>
                <w:ilvl w:val="0"/>
                <w:numId w:val="38"/>
              </w:numPr>
            </w:pPr>
            <w:r w:rsidRPr="00BD0F15">
              <w:rPr>
                <w:rFonts w:cs="Arial"/>
              </w:rPr>
              <w:t>the nature of globalisation and the responses of audiences and institutions</w:t>
            </w:r>
          </w:p>
          <w:p w14:paraId="6A1ED8A9" w14:textId="77777777" w:rsidR="00885110" w:rsidRPr="00BD0F15" w:rsidRDefault="00885110" w:rsidP="00287AA5">
            <w:pPr>
              <w:pStyle w:val="ListParagraph"/>
              <w:numPr>
                <w:ilvl w:val="0"/>
                <w:numId w:val="38"/>
              </w:numPr>
            </w:pPr>
            <w:r w:rsidRPr="00BD0F15">
              <w:rPr>
                <w:rFonts w:cs="Arial"/>
              </w:rPr>
              <w:t>the changing nature of media ownership and distribution models including net neutrality</w:t>
            </w:r>
          </w:p>
          <w:p w14:paraId="3C6AB33F" w14:textId="77777777" w:rsidR="00885110" w:rsidRPr="00BD0F15" w:rsidRDefault="00885110" w:rsidP="00287AA5">
            <w:pPr>
              <w:pStyle w:val="ListParagraph"/>
              <w:numPr>
                <w:ilvl w:val="0"/>
                <w:numId w:val="38"/>
              </w:numPr>
            </w:pPr>
            <w:r w:rsidRPr="00BD0F15">
              <w:rPr>
                <w:rFonts w:cs="Arial"/>
              </w:rPr>
              <w:t>the representation of public and private personae</w:t>
            </w:r>
          </w:p>
          <w:p w14:paraId="646B4848" w14:textId="77777777" w:rsidR="00885110" w:rsidRPr="00BD0F15" w:rsidRDefault="00885110" w:rsidP="00287AA5">
            <w:pPr>
              <w:pStyle w:val="ListParagraph"/>
              <w:numPr>
                <w:ilvl w:val="0"/>
                <w:numId w:val="38"/>
              </w:numPr>
            </w:pPr>
            <w:r w:rsidRPr="00BD0F15">
              <w:rPr>
                <w:rFonts w:cs="Arial"/>
              </w:rPr>
              <w:t>the relationships between software, hardware and audiences</w:t>
            </w:r>
          </w:p>
          <w:p w14:paraId="02C0EE8B" w14:textId="77777777" w:rsidR="00885110" w:rsidRPr="00BD0F15" w:rsidRDefault="00885110" w:rsidP="00287AA5">
            <w:pPr>
              <w:pStyle w:val="ListParagraph"/>
              <w:numPr>
                <w:ilvl w:val="0"/>
                <w:numId w:val="38"/>
              </w:numPr>
            </w:pPr>
            <w:r w:rsidRPr="00BD0F15">
              <w:rPr>
                <w:rFonts w:cs="Arial"/>
              </w:rPr>
              <w:t>the impact of developing technologies on media language</w:t>
            </w:r>
          </w:p>
          <w:p w14:paraId="3E8BEBB1" w14:textId="77777777" w:rsidR="00885110" w:rsidRPr="00BD0F15" w:rsidRDefault="00885110" w:rsidP="00287AA5">
            <w:pPr>
              <w:pStyle w:val="ListParagraph"/>
              <w:numPr>
                <w:ilvl w:val="0"/>
                <w:numId w:val="38"/>
              </w:numPr>
              <w:rPr>
                <w:rFonts w:cs="Arial"/>
              </w:rPr>
            </w:pPr>
            <w:r w:rsidRPr="00BD0F15">
              <w:rPr>
                <w:rFonts w:cs="Arial"/>
              </w:rPr>
              <w:t>changing modes of reception and their impact on audiences.</w:t>
            </w:r>
          </w:p>
          <w:p w14:paraId="0AE9F410" w14:textId="6FA34ADA" w:rsidR="00885110" w:rsidRPr="004251BC" w:rsidRDefault="00885110" w:rsidP="00666940">
            <w:pPr>
              <w:spacing w:before="120" w:after="120"/>
              <w:rPr>
                <w:rFonts w:ascii="Arial" w:hAnsi="Arial" w:cs="Arial"/>
                <w:sz w:val="20"/>
                <w:szCs w:val="20"/>
              </w:rPr>
            </w:pPr>
            <w:r>
              <w:rPr>
                <w:rFonts w:ascii="Arial" w:hAnsi="Arial" w:cs="Arial"/>
                <w:sz w:val="20"/>
                <w:szCs w:val="20"/>
              </w:rPr>
              <w:t>The materials c</w:t>
            </w:r>
            <w:r w:rsidR="00F14082">
              <w:rPr>
                <w:rFonts w:ascii="Arial" w:hAnsi="Arial" w:cs="Arial"/>
                <w:sz w:val="20"/>
                <w:szCs w:val="20"/>
              </w:rPr>
              <w:t>an</w:t>
            </w:r>
            <w:r>
              <w:rPr>
                <w:rFonts w:ascii="Arial" w:hAnsi="Arial" w:cs="Arial"/>
                <w:sz w:val="20"/>
                <w:szCs w:val="20"/>
              </w:rPr>
              <w:t xml:space="preserve"> be shared and used in </w:t>
            </w:r>
            <w:r w:rsidRPr="00233572">
              <w:rPr>
                <w:rFonts w:ascii="Arial" w:hAnsi="Arial" w:cs="Arial"/>
                <w:sz w:val="20"/>
                <w:szCs w:val="20"/>
              </w:rPr>
              <w:t xml:space="preserve">preparation for responding to an unseen question about </w:t>
            </w:r>
            <w:r>
              <w:rPr>
                <w:rFonts w:ascii="Arial" w:hAnsi="Arial" w:cs="Arial"/>
                <w:sz w:val="20"/>
                <w:szCs w:val="20"/>
              </w:rPr>
              <w:t>Media Ecology.</w:t>
            </w:r>
          </w:p>
          <w:p w14:paraId="201C5E9D" w14:textId="7517982D" w:rsidR="00573AA7" w:rsidRPr="004A4E17" w:rsidRDefault="00885110" w:rsidP="00125E71">
            <w:pPr>
              <w:spacing w:before="120"/>
            </w:pPr>
            <w:r w:rsidRPr="00BD0F15">
              <w:rPr>
                <w:rFonts w:ascii="Arial" w:hAnsi="Arial" w:cs="Arial"/>
                <w:sz w:val="20"/>
                <w:szCs w:val="20"/>
              </w:rPr>
              <w:t>Conclude this unit of work with exam style questions. It is often useful to instigate exam responses using a pairs system in which learners sit with one other person to mind map responses to a question before moving to a different question with a different partner. By approaching exam questions in this way learners feel supported and gain skills at responding quickly to previously unseen tasks.</w:t>
            </w:r>
          </w:p>
        </w:tc>
      </w:tr>
      <w:tr w:rsidR="00573AA7" w:rsidRPr="004A4E17" w14:paraId="5C119594" w14:textId="77777777" w:rsidTr="00BC479D">
        <w:trPr>
          <w:tblHeader/>
        </w:trPr>
        <w:tc>
          <w:tcPr>
            <w:tcW w:w="14601" w:type="dxa"/>
            <w:gridSpan w:val="3"/>
            <w:shd w:val="clear" w:color="auto" w:fill="E21951"/>
            <w:tcMar>
              <w:top w:w="113" w:type="dxa"/>
              <w:bottom w:w="113" w:type="dxa"/>
            </w:tcMar>
            <w:vAlign w:val="center"/>
          </w:tcPr>
          <w:p w14:paraId="6D22688B" w14:textId="77777777" w:rsidR="00573AA7" w:rsidRPr="00FB2E1E" w:rsidRDefault="00573AA7" w:rsidP="004716E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573AA7" w:rsidRPr="004A4E17" w14:paraId="37285FD6" w14:textId="77777777" w:rsidTr="007B1215">
        <w:tblPrEx>
          <w:tblCellMar>
            <w:top w:w="0" w:type="dxa"/>
            <w:bottom w:w="0" w:type="dxa"/>
          </w:tblCellMar>
        </w:tblPrEx>
        <w:tc>
          <w:tcPr>
            <w:tcW w:w="14601" w:type="dxa"/>
            <w:gridSpan w:val="3"/>
            <w:tcMar>
              <w:top w:w="113" w:type="dxa"/>
              <w:bottom w:w="113" w:type="dxa"/>
            </w:tcMar>
          </w:tcPr>
          <w:p w14:paraId="1CC470CE" w14:textId="64C870B8" w:rsidR="00573AA7" w:rsidRPr="004E2FD6" w:rsidRDefault="00573AA7" w:rsidP="00605AFB">
            <w:pPr>
              <w:pStyle w:val="BodyText"/>
              <w:rPr>
                <w:i/>
              </w:rPr>
            </w:pPr>
            <w:r>
              <w:rPr>
                <w:lang w:eastAsia="en-GB"/>
              </w:rPr>
              <w:t xml:space="preserve">Past/specimen papers and mark schemes are available to download at </w:t>
            </w:r>
            <w:hyperlink r:id="rId70" w:history="1">
              <w:r w:rsidRPr="00EF1EBD">
                <w:rPr>
                  <w:rStyle w:val="WebLink"/>
                </w:rPr>
                <w:t>www.cambridgeinternational.org/support</w:t>
              </w:r>
            </w:hyperlink>
            <w:r w:rsidRPr="00EF1EBD">
              <w:rPr>
                <w:rStyle w:val="Bold"/>
              </w:rPr>
              <w:t xml:space="preserve"> (F)</w:t>
            </w:r>
          </w:p>
        </w:tc>
      </w:tr>
    </w:tbl>
    <w:p w14:paraId="0EAC7812" w14:textId="77777777" w:rsidR="00915329" w:rsidRDefault="00915329" w:rsidP="00823CA2">
      <w:pPr>
        <w:pStyle w:val="Heading1"/>
        <w:sectPr w:rsidR="00915329" w:rsidSect="00787955">
          <w:pgSz w:w="16838" w:h="11906" w:orient="landscape"/>
          <w:pgMar w:top="1134" w:right="1134" w:bottom="284" w:left="1134" w:header="567" w:footer="567" w:gutter="0"/>
          <w:cols w:space="708"/>
          <w:docGrid w:linePitch="360"/>
        </w:sectPr>
      </w:pPr>
      <w:bookmarkStart w:id="9" w:name="_Toc512235898"/>
    </w:p>
    <w:p w14:paraId="78A97931" w14:textId="67359BF2" w:rsidR="00823CA2" w:rsidRDefault="00A96A08" w:rsidP="00823CA2">
      <w:pPr>
        <w:pStyle w:val="Heading1"/>
      </w:pPr>
      <w:bookmarkStart w:id="10" w:name="_Toc181968035"/>
      <w:r>
        <w:lastRenderedPageBreak/>
        <w:t>Appendix 1: Introductory media l</w:t>
      </w:r>
      <w:r w:rsidR="00823CA2">
        <w:t>anguage</w:t>
      </w:r>
      <w:bookmarkEnd w:id="9"/>
      <w:bookmarkEnd w:id="10"/>
    </w:p>
    <w:p w14:paraId="1C54B8D8" w14:textId="0CA04CD0" w:rsidR="003F5C92" w:rsidRDefault="003F5C92" w:rsidP="003F5C92"/>
    <w:tbl>
      <w:tblPr>
        <w:tblStyle w:val="TableGrid"/>
        <w:tblW w:w="14601" w:type="dxa"/>
        <w:tblInd w:w="-5" w:type="dxa"/>
        <w:tblBorders>
          <w:top w:val="single" w:sz="12" w:space="0" w:color="E21951"/>
          <w:left w:val="single" w:sz="12" w:space="0" w:color="E21951"/>
          <w:bottom w:val="single" w:sz="12" w:space="0" w:color="E21951"/>
          <w:right w:val="single" w:sz="12" w:space="0" w:color="E21951"/>
          <w:insideH w:val="single" w:sz="12" w:space="0" w:color="E21951"/>
          <w:insideV w:val="single" w:sz="12" w:space="0" w:color="E21951"/>
        </w:tblBorders>
        <w:tblLook w:val="04A0" w:firstRow="1" w:lastRow="0" w:firstColumn="1" w:lastColumn="0" w:noHBand="0" w:noVBand="1"/>
      </w:tblPr>
      <w:tblGrid>
        <w:gridCol w:w="4626"/>
        <w:gridCol w:w="9975"/>
      </w:tblGrid>
      <w:tr w:rsidR="003F5C92" w:rsidRPr="0049107D" w14:paraId="340F5044" w14:textId="77777777" w:rsidTr="00666940">
        <w:tc>
          <w:tcPr>
            <w:tcW w:w="4626" w:type="dxa"/>
            <w:vAlign w:val="center"/>
          </w:tcPr>
          <w:p w14:paraId="69AA8F4F" w14:textId="77777777" w:rsidR="003F5C92" w:rsidRPr="00033227" w:rsidRDefault="003F5C92" w:rsidP="003F5C92">
            <w:pPr>
              <w:spacing w:before="120" w:after="120"/>
              <w:jc w:val="center"/>
              <w:rPr>
                <w:rFonts w:ascii="Arial" w:hAnsi="Arial" w:cs="Arial"/>
                <w:b/>
                <w:szCs w:val="20"/>
              </w:rPr>
            </w:pPr>
            <w:r>
              <w:rPr>
                <w:rFonts w:ascii="Arial" w:hAnsi="Arial" w:cs="Arial"/>
                <w:b/>
                <w:szCs w:val="20"/>
              </w:rPr>
              <w:t>Media f</w:t>
            </w:r>
            <w:r w:rsidRPr="00033227">
              <w:rPr>
                <w:rFonts w:ascii="Arial" w:hAnsi="Arial" w:cs="Arial"/>
                <w:b/>
                <w:szCs w:val="20"/>
              </w:rPr>
              <w:t>orms</w:t>
            </w:r>
          </w:p>
        </w:tc>
        <w:tc>
          <w:tcPr>
            <w:tcW w:w="9975" w:type="dxa"/>
            <w:vAlign w:val="center"/>
          </w:tcPr>
          <w:p w14:paraId="4F48B9DE" w14:textId="77777777" w:rsidR="003F5C92" w:rsidRPr="00033227" w:rsidRDefault="003F5C92" w:rsidP="003F5C92">
            <w:pPr>
              <w:spacing w:before="120" w:after="120"/>
              <w:rPr>
                <w:rFonts w:ascii="Arial" w:hAnsi="Arial" w:cs="Arial"/>
                <w:sz w:val="20"/>
                <w:szCs w:val="20"/>
              </w:rPr>
            </w:pPr>
            <w:r>
              <w:rPr>
                <w:rFonts w:ascii="Arial" w:hAnsi="Arial" w:cs="Arial"/>
                <w:sz w:val="20"/>
                <w:szCs w:val="20"/>
              </w:rPr>
              <w:t>Different</w:t>
            </w:r>
            <w:r w:rsidRPr="00033227">
              <w:rPr>
                <w:rFonts w:ascii="Arial" w:hAnsi="Arial" w:cs="Arial"/>
                <w:sz w:val="20"/>
                <w:szCs w:val="20"/>
              </w:rPr>
              <w:t xml:space="preserve"> types of media products</w:t>
            </w:r>
            <w:r>
              <w:rPr>
                <w:rFonts w:ascii="Arial" w:hAnsi="Arial" w:cs="Arial"/>
                <w:sz w:val="20"/>
                <w:szCs w:val="20"/>
              </w:rPr>
              <w:t>, such as films, TV programmes, magazines, radio programmes.</w:t>
            </w:r>
          </w:p>
        </w:tc>
      </w:tr>
      <w:tr w:rsidR="003F5C92" w:rsidRPr="0049107D" w14:paraId="71E90C52" w14:textId="77777777" w:rsidTr="00666940">
        <w:tc>
          <w:tcPr>
            <w:tcW w:w="4626" w:type="dxa"/>
            <w:vAlign w:val="center"/>
          </w:tcPr>
          <w:p w14:paraId="4A8719A5" w14:textId="77777777" w:rsidR="003F5C92" w:rsidRPr="00033227" w:rsidRDefault="003F5C92" w:rsidP="003F5C92">
            <w:pPr>
              <w:spacing w:before="120" w:after="120"/>
              <w:jc w:val="center"/>
              <w:rPr>
                <w:rFonts w:ascii="Arial" w:hAnsi="Arial" w:cs="Arial"/>
                <w:b/>
                <w:szCs w:val="20"/>
              </w:rPr>
            </w:pPr>
            <w:r>
              <w:rPr>
                <w:rFonts w:ascii="Arial" w:hAnsi="Arial" w:cs="Arial"/>
                <w:b/>
                <w:szCs w:val="20"/>
              </w:rPr>
              <w:t>Media p</w:t>
            </w:r>
            <w:r w:rsidRPr="00033227">
              <w:rPr>
                <w:rFonts w:ascii="Arial" w:hAnsi="Arial" w:cs="Arial"/>
                <w:b/>
                <w:szCs w:val="20"/>
              </w:rPr>
              <w:t>latforms</w:t>
            </w:r>
          </w:p>
        </w:tc>
        <w:tc>
          <w:tcPr>
            <w:tcW w:w="9975" w:type="dxa"/>
            <w:vAlign w:val="center"/>
          </w:tcPr>
          <w:p w14:paraId="3BEF99B8" w14:textId="77777777" w:rsidR="003F5C92" w:rsidRPr="00033227" w:rsidRDefault="003F5C92" w:rsidP="003F5C92">
            <w:pPr>
              <w:spacing w:before="120" w:after="120"/>
              <w:rPr>
                <w:rFonts w:ascii="Arial" w:hAnsi="Arial" w:cs="Arial"/>
                <w:sz w:val="20"/>
                <w:szCs w:val="20"/>
              </w:rPr>
            </w:pPr>
            <w:r>
              <w:rPr>
                <w:rFonts w:ascii="Arial" w:hAnsi="Arial" w:cs="Arial"/>
                <w:sz w:val="20"/>
                <w:szCs w:val="20"/>
              </w:rPr>
              <w:t>A term which has arisen to account for the various convergent combinations of old and new media, for example, Amazon, Netflix and iPlayer are internet platforms for distributing and exhibiting TV and film. A platform is a technological space in which media can be consumed.</w:t>
            </w:r>
          </w:p>
        </w:tc>
      </w:tr>
      <w:tr w:rsidR="003F5C92" w:rsidRPr="0049107D" w14:paraId="049C78D1" w14:textId="77777777" w:rsidTr="00666940">
        <w:tc>
          <w:tcPr>
            <w:tcW w:w="4626" w:type="dxa"/>
            <w:vAlign w:val="center"/>
          </w:tcPr>
          <w:p w14:paraId="148A95E2" w14:textId="77777777" w:rsidR="003F5C92" w:rsidRPr="00033227" w:rsidRDefault="003F5C92" w:rsidP="003F5C92">
            <w:pPr>
              <w:spacing w:before="120" w:after="120"/>
              <w:jc w:val="center"/>
              <w:rPr>
                <w:rFonts w:ascii="Arial" w:hAnsi="Arial" w:cs="Arial"/>
                <w:b/>
                <w:szCs w:val="20"/>
              </w:rPr>
            </w:pPr>
            <w:r w:rsidRPr="00033227">
              <w:rPr>
                <w:rFonts w:ascii="Arial" w:hAnsi="Arial" w:cs="Arial"/>
                <w:b/>
                <w:szCs w:val="20"/>
              </w:rPr>
              <w:t>Synergy</w:t>
            </w:r>
          </w:p>
        </w:tc>
        <w:tc>
          <w:tcPr>
            <w:tcW w:w="9975" w:type="dxa"/>
            <w:vAlign w:val="center"/>
          </w:tcPr>
          <w:p w14:paraId="23A4CEC1" w14:textId="77777777" w:rsidR="003F5C92" w:rsidRPr="00033227" w:rsidRDefault="003F5C92" w:rsidP="003F5C92">
            <w:pPr>
              <w:spacing w:before="120" w:after="120"/>
              <w:rPr>
                <w:rFonts w:ascii="Arial" w:hAnsi="Arial" w:cs="Arial"/>
                <w:sz w:val="20"/>
                <w:szCs w:val="20"/>
              </w:rPr>
            </w:pPr>
            <w:r w:rsidRPr="00033227">
              <w:rPr>
                <w:rFonts w:ascii="Arial" w:hAnsi="Arial" w:cs="Arial"/>
                <w:sz w:val="20"/>
                <w:szCs w:val="20"/>
              </w:rPr>
              <w:t>The process through which a series of media products derived from the same</w:t>
            </w:r>
            <w:r>
              <w:rPr>
                <w:rFonts w:ascii="Arial" w:hAnsi="Arial" w:cs="Arial"/>
                <w:sz w:val="20"/>
                <w:szCs w:val="20"/>
              </w:rPr>
              <w:t xml:space="preserve"> </w:t>
            </w:r>
            <w:r w:rsidRPr="00033227">
              <w:rPr>
                <w:rFonts w:ascii="Arial" w:hAnsi="Arial" w:cs="Arial"/>
                <w:sz w:val="20"/>
                <w:szCs w:val="20"/>
              </w:rPr>
              <w:t>text is promoted in and through each other</w:t>
            </w:r>
            <w:r>
              <w:rPr>
                <w:rFonts w:ascii="Arial" w:hAnsi="Arial" w:cs="Arial"/>
                <w:sz w:val="20"/>
                <w:szCs w:val="20"/>
              </w:rPr>
              <w:t>.</w:t>
            </w:r>
          </w:p>
        </w:tc>
      </w:tr>
      <w:tr w:rsidR="003F5C92" w:rsidRPr="0049107D" w14:paraId="365FF846" w14:textId="77777777" w:rsidTr="00666940">
        <w:tc>
          <w:tcPr>
            <w:tcW w:w="4626" w:type="dxa"/>
            <w:vAlign w:val="center"/>
          </w:tcPr>
          <w:p w14:paraId="01D38DF8" w14:textId="77777777" w:rsidR="003F5C92" w:rsidRPr="00033227" w:rsidRDefault="003F5C92" w:rsidP="003F5C92">
            <w:pPr>
              <w:spacing w:before="120" w:after="120"/>
              <w:jc w:val="center"/>
              <w:rPr>
                <w:rFonts w:ascii="Arial" w:hAnsi="Arial" w:cs="Arial"/>
                <w:b/>
                <w:szCs w:val="20"/>
              </w:rPr>
            </w:pPr>
            <w:r w:rsidRPr="00033227">
              <w:rPr>
                <w:rFonts w:ascii="Arial" w:hAnsi="Arial" w:cs="Arial"/>
                <w:b/>
                <w:szCs w:val="20"/>
              </w:rPr>
              <w:t>Representation</w:t>
            </w:r>
          </w:p>
        </w:tc>
        <w:tc>
          <w:tcPr>
            <w:tcW w:w="9975" w:type="dxa"/>
            <w:vAlign w:val="center"/>
          </w:tcPr>
          <w:p w14:paraId="2BFA24BC" w14:textId="77777777" w:rsidR="003F5C92" w:rsidRPr="00033227" w:rsidRDefault="003F5C92" w:rsidP="003F5C92">
            <w:pPr>
              <w:spacing w:before="120" w:after="120"/>
              <w:rPr>
                <w:rFonts w:ascii="Arial" w:hAnsi="Arial" w:cs="Arial"/>
                <w:sz w:val="20"/>
                <w:szCs w:val="20"/>
              </w:rPr>
            </w:pPr>
            <w:r>
              <w:rPr>
                <w:rFonts w:ascii="Arial" w:hAnsi="Arial" w:cs="Arial"/>
                <w:sz w:val="20"/>
                <w:szCs w:val="20"/>
              </w:rPr>
              <w:t>The processes (and end results) by which reality is subject to selection, exaggeration and repetition, so that certain representations (often of subordinated groups and associated places) become typical and taken for granted. Also used, more neutrally, to refer to aesthetic representation.</w:t>
            </w:r>
          </w:p>
        </w:tc>
      </w:tr>
      <w:tr w:rsidR="003F5C92" w:rsidRPr="0049107D" w14:paraId="15057712" w14:textId="77777777" w:rsidTr="00666940">
        <w:tc>
          <w:tcPr>
            <w:tcW w:w="4626" w:type="dxa"/>
            <w:vAlign w:val="center"/>
          </w:tcPr>
          <w:p w14:paraId="1AC453D9" w14:textId="77777777" w:rsidR="003F5C92" w:rsidRPr="00033227" w:rsidRDefault="003F5C92" w:rsidP="003F5C92">
            <w:pPr>
              <w:spacing w:before="120" w:after="120"/>
              <w:jc w:val="center"/>
              <w:rPr>
                <w:rFonts w:ascii="Arial" w:hAnsi="Arial" w:cs="Arial"/>
                <w:b/>
                <w:szCs w:val="20"/>
              </w:rPr>
            </w:pPr>
            <w:r>
              <w:rPr>
                <w:rFonts w:ascii="Arial" w:hAnsi="Arial" w:cs="Arial"/>
                <w:b/>
                <w:szCs w:val="20"/>
              </w:rPr>
              <w:t>Mise-</w:t>
            </w:r>
            <w:proofErr w:type="spellStart"/>
            <w:r>
              <w:rPr>
                <w:rFonts w:ascii="Arial" w:hAnsi="Arial" w:cs="Arial"/>
                <w:b/>
                <w:szCs w:val="20"/>
              </w:rPr>
              <w:t>en</w:t>
            </w:r>
            <w:proofErr w:type="spellEnd"/>
            <w:r>
              <w:rPr>
                <w:rFonts w:ascii="Arial" w:hAnsi="Arial" w:cs="Arial"/>
                <w:b/>
                <w:szCs w:val="20"/>
              </w:rPr>
              <w:t>-</w:t>
            </w:r>
            <w:proofErr w:type="spellStart"/>
            <w:r>
              <w:rPr>
                <w:rFonts w:ascii="Arial" w:hAnsi="Arial" w:cs="Arial"/>
                <w:b/>
                <w:szCs w:val="20"/>
              </w:rPr>
              <w:t>scène</w:t>
            </w:r>
            <w:proofErr w:type="spellEnd"/>
          </w:p>
        </w:tc>
        <w:tc>
          <w:tcPr>
            <w:tcW w:w="9975" w:type="dxa"/>
            <w:vAlign w:val="center"/>
          </w:tcPr>
          <w:p w14:paraId="78D16B12" w14:textId="77777777" w:rsidR="003F5C92" w:rsidRPr="00033227" w:rsidRDefault="003F5C92" w:rsidP="003F5C92">
            <w:pPr>
              <w:spacing w:before="120" w:after="120"/>
              <w:rPr>
                <w:rFonts w:ascii="Arial" w:hAnsi="Arial" w:cs="Arial"/>
                <w:sz w:val="20"/>
                <w:szCs w:val="20"/>
              </w:rPr>
            </w:pPr>
            <w:r>
              <w:rPr>
                <w:rFonts w:ascii="Arial" w:hAnsi="Arial" w:cs="Arial"/>
                <w:sz w:val="20"/>
                <w:szCs w:val="20"/>
              </w:rPr>
              <w:t>The visual information in a scene or shot, such as, setting, lighting, colour, shape, costume, make-up, expression, movement, symmetry. Mise-</w:t>
            </w:r>
            <w:proofErr w:type="spellStart"/>
            <w:r>
              <w:rPr>
                <w:rFonts w:ascii="Arial" w:hAnsi="Arial" w:cs="Arial"/>
                <w:sz w:val="20"/>
                <w:szCs w:val="20"/>
              </w:rPr>
              <w:t>en</w:t>
            </w:r>
            <w:proofErr w:type="spellEnd"/>
            <w:r>
              <w:rPr>
                <w:rFonts w:ascii="Arial" w:hAnsi="Arial" w:cs="Arial"/>
                <w:sz w:val="20"/>
                <w:szCs w:val="20"/>
              </w:rPr>
              <w:t>-</w:t>
            </w:r>
            <w:proofErr w:type="spellStart"/>
            <w:r>
              <w:rPr>
                <w:rFonts w:ascii="Arial" w:hAnsi="Arial" w:cs="Arial"/>
                <w:sz w:val="20"/>
                <w:szCs w:val="20"/>
              </w:rPr>
              <w:t>scène</w:t>
            </w:r>
            <w:proofErr w:type="spellEnd"/>
            <w:r>
              <w:rPr>
                <w:rFonts w:ascii="Arial" w:hAnsi="Arial" w:cs="Arial"/>
                <w:sz w:val="20"/>
                <w:szCs w:val="20"/>
              </w:rPr>
              <w:t xml:space="preserve"> tends to refer to the </w:t>
            </w:r>
            <w:r w:rsidRPr="00E02784">
              <w:rPr>
                <w:rFonts w:ascii="Arial" w:hAnsi="Arial" w:cs="Arial"/>
                <w:i/>
                <w:sz w:val="20"/>
                <w:szCs w:val="20"/>
              </w:rPr>
              <w:t>content</w:t>
            </w:r>
            <w:r>
              <w:rPr>
                <w:rFonts w:ascii="Arial" w:hAnsi="Arial" w:cs="Arial"/>
                <w:sz w:val="20"/>
                <w:szCs w:val="20"/>
              </w:rPr>
              <w:t xml:space="preserve"> of a shot, but this will be inflected by the shot-type.</w:t>
            </w:r>
          </w:p>
        </w:tc>
      </w:tr>
      <w:tr w:rsidR="003F5C92" w:rsidRPr="0049107D" w14:paraId="78E66604" w14:textId="77777777" w:rsidTr="00666940">
        <w:tc>
          <w:tcPr>
            <w:tcW w:w="4626" w:type="dxa"/>
            <w:vAlign w:val="center"/>
          </w:tcPr>
          <w:p w14:paraId="0DB5A5D0" w14:textId="77777777" w:rsidR="003F5C92" w:rsidRPr="00033227" w:rsidRDefault="003F5C92" w:rsidP="003F5C92">
            <w:pPr>
              <w:spacing w:before="120" w:after="120"/>
              <w:jc w:val="center"/>
              <w:rPr>
                <w:rFonts w:ascii="Arial" w:hAnsi="Arial" w:cs="Arial"/>
                <w:b/>
                <w:szCs w:val="20"/>
              </w:rPr>
            </w:pPr>
            <w:r>
              <w:rPr>
                <w:rFonts w:ascii="Arial" w:hAnsi="Arial" w:cs="Arial"/>
                <w:b/>
                <w:szCs w:val="20"/>
              </w:rPr>
              <w:t>Media f</w:t>
            </w:r>
            <w:r w:rsidRPr="00033227">
              <w:rPr>
                <w:rFonts w:ascii="Arial" w:hAnsi="Arial" w:cs="Arial"/>
                <w:b/>
                <w:szCs w:val="20"/>
              </w:rPr>
              <w:t>ranchise</w:t>
            </w:r>
          </w:p>
        </w:tc>
        <w:tc>
          <w:tcPr>
            <w:tcW w:w="9975" w:type="dxa"/>
            <w:vAlign w:val="center"/>
          </w:tcPr>
          <w:p w14:paraId="0CA6DFDA" w14:textId="77777777" w:rsidR="003F5C92" w:rsidRPr="00033227" w:rsidRDefault="003F5C92" w:rsidP="003F5C92">
            <w:pPr>
              <w:spacing w:before="120" w:after="120"/>
              <w:rPr>
                <w:rFonts w:ascii="Arial" w:hAnsi="Arial" w:cs="Arial"/>
                <w:sz w:val="20"/>
                <w:szCs w:val="20"/>
              </w:rPr>
            </w:pPr>
            <w:r w:rsidRPr="00033227">
              <w:rPr>
                <w:rFonts w:ascii="Arial" w:hAnsi="Arial" w:cs="Arial"/>
                <w:sz w:val="20"/>
                <w:szCs w:val="20"/>
              </w:rPr>
              <w:t>The capacity to extend the life of characters, settings or trademarks by producing further products</w:t>
            </w:r>
            <w:r>
              <w:rPr>
                <w:rFonts w:ascii="Arial" w:hAnsi="Arial" w:cs="Arial"/>
                <w:sz w:val="20"/>
                <w:szCs w:val="20"/>
              </w:rPr>
              <w:t>, usually in popular genres such as super-hero or action.</w:t>
            </w:r>
          </w:p>
        </w:tc>
      </w:tr>
      <w:tr w:rsidR="003F5C92" w:rsidRPr="0049107D" w14:paraId="7F09AFB7" w14:textId="77777777" w:rsidTr="00666940">
        <w:tc>
          <w:tcPr>
            <w:tcW w:w="4626" w:type="dxa"/>
            <w:vAlign w:val="center"/>
          </w:tcPr>
          <w:p w14:paraId="39E48DA8" w14:textId="77777777" w:rsidR="003F5C92" w:rsidRPr="00033227" w:rsidRDefault="003F5C92" w:rsidP="003F5C92">
            <w:pPr>
              <w:spacing w:before="120" w:after="120"/>
              <w:jc w:val="center"/>
              <w:rPr>
                <w:rFonts w:ascii="Arial" w:hAnsi="Arial" w:cs="Arial"/>
                <w:b/>
                <w:szCs w:val="20"/>
              </w:rPr>
            </w:pPr>
            <w:r w:rsidRPr="00033227">
              <w:rPr>
                <w:rFonts w:ascii="Arial" w:hAnsi="Arial" w:cs="Arial"/>
                <w:b/>
                <w:szCs w:val="20"/>
              </w:rPr>
              <w:t>Iconography</w:t>
            </w:r>
          </w:p>
        </w:tc>
        <w:tc>
          <w:tcPr>
            <w:tcW w:w="9975" w:type="dxa"/>
            <w:vAlign w:val="center"/>
          </w:tcPr>
          <w:p w14:paraId="101B3695" w14:textId="77777777" w:rsidR="003F5C92" w:rsidRPr="00033227" w:rsidRDefault="003F5C92" w:rsidP="003F5C92">
            <w:pPr>
              <w:spacing w:before="120" w:after="120"/>
              <w:rPr>
                <w:rFonts w:ascii="Arial" w:hAnsi="Arial" w:cs="Arial"/>
                <w:sz w:val="20"/>
                <w:szCs w:val="20"/>
              </w:rPr>
            </w:pPr>
            <w:r>
              <w:rPr>
                <w:rFonts w:ascii="Arial" w:hAnsi="Arial" w:cs="Arial"/>
                <w:sz w:val="20"/>
                <w:szCs w:val="20"/>
              </w:rPr>
              <w:t xml:space="preserve">Icons are </w:t>
            </w:r>
            <w:proofErr w:type="gramStart"/>
            <w:r>
              <w:rPr>
                <w:rFonts w:ascii="Arial" w:hAnsi="Arial" w:cs="Arial"/>
                <w:sz w:val="20"/>
                <w:szCs w:val="20"/>
              </w:rPr>
              <w:t>p</w:t>
            </w:r>
            <w:r w:rsidRPr="00033227">
              <w:rPr>
                <w:rFonts w:ascii="Arial" w:hAnsi="Arial" w:cs="Arial"/>
                <w:sz w:val="20"/>
                <w:szCs w:val="20"/>
              </w:rPr>
              <w:t>articular signs</w:t>
            </w:r>
            <w:proofErr w:type="gramEnd"/>
            <w:r w:rsidRPr="00033227">
              <w:rPr>
                <w:rFonts w:ascii="Arial" w:hAnsi="Arial" w:cs="Arial"/>
                <w:sz w:val="20"/>
                <w:szCs w:val="20"/>
              </w:rPr>
              <w:t xml:space="preserve"> </w:t>
            </w:r>
            <w:r>
              <w:rPr>
                <w:rFonts w:ascii="Arial" w:hAnsi="Arial" w:cs="Arial"/>
                <w:sz w:val="20"/>
                <w:szCs w:val="20"/>
              </w:rPr>
              <w:t xml:space="preserve">that are powerfully associated with something else, such as religious icons. By extension, in media, icons are signs </w:t>
            </w:r>
            <w:r w:rsidRPr="00033227">
              <w:rPr>
                <w:rFonts w:ascii="Arial" w:hAnsi="Arial" w:cs="Arial"/>
                <w:sz w:val="20"/>
                <w:szCs w:val="20"/>
              </w:rPr>
              <w:t xml:space="preserve">we associate with </w:t>
            </w:r>
            <w:proofErr w:type="gramStart"/>
            <w:r w:rsidRPr="00033227">
              <w:rPr>
                <w:rFonts w:ascii="Arial" w:hAnsi="Arial" w:cs="Arial"/>
                <w:sz w:val="20"/>
                <w:szCs w:val="20"/>
              </w:rPr>
              <w:t>particular genres</w:t>
            </w:r>
            <w:proofErr w:type="gramEnd"/>
            <w:r>
              <w:rPr>
                <w:rFonts w:ascii="Arial" w:hAnsi="Arial" w:cs="Arial"/>
                <w:sz w:val="20"/>
                <w:szCs w:val="20"/>
              </w:rPr>
              <w:t xml:space="preserve"> (e.g. technology for sci-fi, saloon doors for westerns).</w:t>
            </w:r>
          </w:p>
        </w:tc>
      </w:tr>
      <w:tr w:rsidR="003F5C92" w:rsidRPr="0049107D" w14:paraId="5AC0BADF" w14:textId="77777777" w:rsidTr="00666940">
        <w:tc>
          <w:tcPr>
            <w:tcW w:w="4626" w:type="dxa"/>
            <w:vAlign w:val="center"/>
          </w:tcPr>
          <w:p w14:paraId="31A70B86" w14:textId="77777777" w:rsidR="003F5C92" w:rsidRPr="00033227" w:rsidRDefault="003F5C92" w:rsidP="003F5C92">
            <w:pPr>
              <w:spacing w:before="120" w:after="120"/>
              <w:jc w:val="center"/>
              <w:rPr>
                <w:rFonts w:ascii="Arial" w:hAnsi="Arial" w:cs="Arial"/>
                <w:b/>
                <w:szCs w:val="20"/>
              </w:rPr>
            </w:pPr>
            <w:r w:rsidRPr="00033227">
              <w:rPr>
                <w:rFonts w:ascii="Arial" w:hAnsi="Arial" w:cs="Arial"/>
                <w:b/>
                <w:szCs w:val="20"/>
              </w:rPr>
              <w:t>Intertextuality</w:t>
            </w:r>
          </w:p>
        </w:tc>
        <w:tc>
          <w:tcPr>
            <w:tcW w:w="9975" w:type="dxa"/>
            <w:vAlign w:val="center"/>
          </w:tcPr>
          <w:p w14:paraId="7071D9E3" w14:textId="77777777" w:rsidR="003F5C92" w:rsidRPr="00033227" w:rsidRDefault="003F5C92" w:rsidP="003F5C92">
            <w:pPr>
              <w:spacing w:before="120" w:after="120"/>
              <w:rPr>
                <w:rFonts w:ascii="Arial" w:hAnsi="Arial" w:cs="Arial"/>
                <w:sz w:val="20"/>
                <w:szCs w:val="20"/>
              </w:rPr>
            </w:pPr>
            <w:r w:rsidRPr="00033227">
              <w:rPr>
                <w:rFonts w:ascii="Arial" w:hAnsi="Arial" w:cs="Arial"/>
                <w:sz w:val="20"/>
                <w:szCs w:val="20"/>
              </w:rPr>
              <w:t>Within a text, visual or audio references are made to other texts. It is expected that audiences will recognise such reference</w:t>
            </w:r>
            <w:r>
              <w:rPr>
                <w:rFonts w:ascii="Arial" w:hAnsi="Arial" w:cs="Arial"/>
                <w:sz w:val="20"/>
                <w:szCs w:val="20"/>
              </w:rPr>
              <w:t>s, although more obscure references will require different repertoires of experience in the audience</w:t>
            </w:r>
          </w:p>
        </w:tc>
      </w:tr>
      <w:tr w:rsidR="003F5C92" w:rsidRPr="0049107D" w14:paraId="666B509A" w14:textId="77777777" w:rsidTr="00666940">
        <w:tc>
          <w:tcPr>
            <w:tcW w:w="4626" w:type="dxa"/>
            <w:vAlign w:val="center"/>
          </w:tcPr>
          <w:p w14:paraId="2ECDDBF2" w14:textId="77777777" w:rsidR="003F5C92" w:rsidRPr="00033227" w:rsidRDefault="003F5C92" w:rsidP="003F5C92">
            <w:pPr>
              <w:spacing w:before="120" w:after="120"/>
              <w:jc w:val="center"/>
              <w:rPr>
                <w:rFonts w:ascii="Arial" w:hAnsi="Arial" w:cs="Arial"/>
                <w:b/>
                <w:szCs w:val="20"/>
              </w:rPr>
            </w:pPr>
            <w:r w:rsidRPr="00033227">
              <w:rPr>
                <w:rFonts w:ascii="Arial" w:hAnsi="Arial" w:cs="Arial"/>
                <w:b/>
                <w:szCs w:val="20"/>
              </w:rPr>
              <w:t>Genre</w:t>
            </w:r>
          </w:p>
        </w:tc>
        <w:tc>
          <w:tcPr>
            <w:tcW w:w="9975" w:type="dxa"/>
            <w:vAlign w:val="center"/>
          </w:tcPr>
          <w:p w14:paraId="2A7BB213" w14:textId="77777777" w:rsidR="003F5C92" w:rsidRPr="00033227" w:rsidRDefault="003F5C92" w:rsidP="003F5C92">
            <w:pPr>
              <w:spacing w:before="120" w:after="120"/>
              <w:rPr>
                <w:rFonts w:ascii="Arial" w:hAnsi="Arial" w:cs="Arial"/>
                <w:sz w:val="20"/>
                <w:szCs w:val="20"/>
              </w:rPr>
            </w:pPr>
            <w:r w:rsidRPr="00033227">
              <w:rPr>
                <w:rFonts w:ascii="Arial" w:hAnsi="Arial" w:cs="Arial"/>
                <w:sz w:val="20"/>
                <w:szCs w:val="20"/>
              </w:rPr>
              <w:t xml:space="preserve">A term of classification which groups media texts of a particular </w:t>
            </w:r>
            <w:r>
              <w:rPr>
                <w:rFonts w:ascii="Arial" w:hAnsi="Arial" w:cs="Arial"/>
                <w:sz w:val="20"/>
                <w:szCs w:val="20"/>
              </w:rPr>
              <w:t>kind</w:t>
            </w:r>
            <w:r w:rsidRPr="00033227">
              <w:rPr>
                <w:rFonts w:ascii="Arial" w:hAnsi="Arial" w:cs="Arial"/>
                <w:sz w:val="20"/>
                <w:szCs w:val="20"/>
              </w:rPr>
              <w:t xml:space="preserve"> together</w:t>
            </w:r>
            <w:r>
              <w:rPr>
                <w:rFonts w:ascii="Arial" w:hAnsi="Arial" w:cs="Arial"/>
                <w:sz w:val="20"/>
                <w:szCs w:val="20"/>
              </w:rPr>
              <w:t xml:space="preserve"> – usually particular kinds of film or TV narrative, but styles, stars and production companies may all be used to make generic distinctions between texts</w:t>
            </w:r>
          </w:p>
        </w:tc>
      </w:tr>
      <w:tr w:rsidR="003F5C92" w:rsidRPr="0049107D" w14:paraId="7909BA76" w14:textId="77777777" w:rsidTr="00666940">
        <w:tc>
          <w:tcPr>
            <w:tcW w:w="4626" w:type="dxa"/>
            <w:vAlign w:val="center"/>
          </w:tcPr>
          <w:p w14:paraId="3E000BA6" w14:textId="77777777" w:rsidR="003F5C92" w:rsidRPr="00033227" w:rsidRDefault="003F5C92" w:rsidP="003F5C92">
            <w:pPr>
              <w:spacing w:before="120" w:after="120"/>
              <w:jc w:val="center"/>
              <w:rPr>
                <w:rFonts w:ascii="Arial" w:hAnsi="Arial" w:cs="Arial"/>
                <w:b/>
                <w:szCs w:val="20"/>
              </w:rPr>
            </w:pPr>
            <w:r w:rsidRPr="00033227">
              <w:rPr>
                <w:rFonts w:ascii="Arial" w:hAnsi="Arial" w:cs="Arial"/>
                <w:b/>
                <w:szCs w:val="20"/>
              </w:rPr>
              <w:t>Convergence</w:t>
            </w:r>
          </w:p>
        </w:tc>
        <w:tc>
          <w:tcPr>
            <w:tcW w:w="9975" w:type="dxa"/>
            <w:vAlign w:val="center"/>
          </w:tcPr>
          <w:p w14:paraId="22CBA1C5" w14:textId="77777777" w:rsidR="003F5C92" w:rsidRPr="00033227" w:rsidRDefault="003F5C92" w:rsidP="003F5C92">
            <w:pPr>
              <w:spacing w:before="120" w:after="120"/>
              <w:rPr>
                <w:rFonts w:ascii="Arial" w:hAnsi="Arial" w:cs="Arial"/>
                <w:sz w:val="20"/>
                <w:szCs w:val="20"/>
              </w:rPr>
            </w:pPr>
            <w:r w:rsidRPr="00033227">
              <w:rPr>
                <w:rFonts w:ascii="Arial" w:hAnsi="Arial" w:cs="Arial"/>
                <w:sz w:val="20"/>
                <w:szCs w:val="20"/>
              </w:rPr>
              <w:t>The coming together of media technologies</w:t>
            </w:r>
            <w:r>
              <w:rPr>
                <w:rFonts w:ascii="Arial" w:hAnsi="Arial" w:cs="Arial"/>
                <w:sz w:val="20"/>
                <w:szCs w:val="20"/>
              </w:rPr>
              <w:t xml:space="preserve"> so that the boundaries blur. Usually this refers to technologies of distribution and reception (e.g. TV and the internet).</w:t>
            </w:r>
          </w:p>
        </w:tc>
      </w:tr>
    </w:tbl>
    <w:p w14:paraId="2AF47830" w14:textId="77777777" w:rsidR="00823CA2" w:rsidRDefault="00823CA2" w:rsidP="00823CA2">
      <w:pPr>
        <w:pStyle w:val="DSBasic"/>
        <w:rPr>
          <w:rFonts w:ascii="Open Sans Light" w:eastAsia="Times New Roman" w:hAnsi="Open Sans Light" w:cs="Open Sans Light"/>
          <w:sz w:val="20"/>
          <w:szCs w:val="20"/>
        </w:rPr>
        <w:sectPr w:rsidR="00823CA2" w:rsidSect="00787955">
          <w:pgSz w:w="16838" w:h="11906" w:orient="landscape"/>
          <w:pgMar w:top="1134" w:right="1134" w:bottom="284" w:left="1134" w:header="567" w:footer="567" w:gutter="0"/>
          <w:cols w:space="708"/>
          <w:docGrid w:linePitch="360"/>
        </w:sectPr>
      </w:pPr>
    </w:p>
    <w:p w14:paraId="7FB38DB2" w14:textId="00B05960" w:rsidR="00823CA2" w:rsidRDefault="006114A4" w:rsidP="00823CA2">
      <w:pPr>
        <w:pStyle w:val="Heading1"/>
        <w:pBdr>
          <w:top w:val="single" w:sz="8" w:space="10" w:color="E21951"/>
        </w:pBdr>
      </w:pPr>
      <w:bookmarkStart w:id="11" w:name="_Toc512235899"/>
      <w:bookmarkStart w:id="12" w:name="_Toc181968036"/>
      <w:bookmarkStart w:id="13" w:name="_Hlk496527069"/>
      <w:r>
        <w:lastRenderedPageBreak/>
        <w:t>Appendix 2: Camera shots and a</w:t>
      </w:r>
      <w:r w:rsidR="00823CA2">
        <w:t>ngles</w:t>
      </w:r>
      <w:bookmarkEnd w:id="11"/>
      <w:bookmarkEnd w:id="12"/>
    </w:p>
    <w:tbl>
      <w:tblPr>
        <w:tblStyle w:val="TableGrid"/>
        <w:tblW w:w="0"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2127"/>
        <w:gridCol w:w="9355"/>
        <w:gridCol w:w="3083"/>
      </w:tblGrid>
      <w:tr w:rsidR="00823CA2" w14:paraId="44A8B62C" w14:textId="77777777" w:rsidTr="006A52DA">
        <w:trPr>
          <w:tblHeader/>
        </w:trPr>
        <w:tc>
          <w:tcPr>
            <w:tcW w:w="2127" w:type="dxa"/>
            <w:shd w:val="clear" w:color="auto" w:fill="E21951"/>
          </w:tcPr>
          <w:bookmarkEnd w:id="13"/>
          <w:p w14:paraId="264FD1B6" w14:textId="77777777" w:rsidR="00823CA2" w:rsidRPr="00117C8D" w:rsidRDefault="00823CA2" w:rsidP="004716EC">
            <w:pPr>
              <w:spacing w:before="120" w:after="120"/>
              <w:jc w:val="center"/>
              <w:rPr>
                <w:rFonts w:ascii="Arial" w:hAnsi="Arial" w:cs="Arial"/>
                <w:b/>
                <w:color w:val="FFFFFF" w:themeColor="background1"/>
                <w:szCs w:val="20"/>
              </w:rPr>
            </w:pPr>
            <w:r w:rsidRPr="00117C8D">
              <w:rPr>
                <w:rFonts w:ascii="Arial" w:hAnsi="Arial" w:cs="Arial"/>
                <w:b/>
                <w:color w:val="FFFFFF" w:themeColor="background1"/>
                <w:sz w:val="22"/>
                <w:szCs w:val="20"/>
              </w:rPr>
              <w:t>Shot type</w:t>
            </w:r>
          </w:p>
        </w:tc>
        <w:tc>
          <w:tcPr>
            <w:tcW w:w="9355" w:type="dxa"/>
            <w:shd w:val="clear" w:color="auto" w:fill="E21951"/>
          </w:tcPr>
          <w:p w14:paraId="5F2D0A42" w14:textId="77777777" w:rsidR="00823CA2" w:rsidRPr="00117C8D" w:rsidRDefault="00823CA2" w:rsidP="004716EC">
            <w:pPr>
              <w:spacing w:before="120" w:after="120"/>
              <w:jc w:val="center"/>
              <w:rPr>
                <w:rFonts w:ascii="Arial" w:hAnsi="Arial" w:cs="Arial"/>
                <w:b/>
                <w:color w:val="FFFFFF" w:themeColor="background1"/>
                <w:szCs w:val="20"/>
              </w:rPr>
            </w:pPr>
            <w:r w:rsidRPr="00117C8D">
              <w:rPr>
                <w:rFonts w:ascii="Arial" w:hAnsi="Arial" w:cs="Arial"/>
                <w:b/>
                <w:color w:val="FFFFFF" w:themeColor="background1"/>
                <w:sz w:val="22"/>
                <w:szCs w:val="20"/>
              </w:rPr>
              <w:t>Description</w:t>
            </w:r>
          </w:p>
        </w:tc>
        <w:tc>
          <w:tcPr>
            <w:tcW w:w="3083" w:type="dxa"/>
            <w:shd w:val="clear" w:color="auto" w:fill="E21951"/>
          </w:tcPr>
          <w:p w14:paraId="5DEF6954" w14:textId="77777777" w:rsidR="00823CA2" w:rsidRPr="00117C8D" w:rsidRDefault="00823CA2" w:rsidP="004716EC">
            <w:pPr>
              <w:spacing w:before="120" w:after="120"/>
              <w:jc w:val="center"/>
              <w:rPr>
                <w:rFonts w:ascii="Arial" w:hAnsi="Arial" w:cs="Arial"/>
                <w:b/>
                <w:noProof/>
                <w:color w:val="FFFFFF" w:themeColor="background1"/>
                <w:szCs w:val="20"/>
                <w:lang w:eastAsia="en-GB"/>
              </w:rPr>
            </w:pPr>
            <w:r w:rsidRPr="00117C8D">
              <w:rPr>
                <w:rFonts w:ascii="Arial" w:hAnsi="Arial" w:cs="Arial"/>
                <w:b/>
                <w:noProof/>
                <w:color w:val="FFFFFF" w:themeColor="background1"/>
                <w:sz w:val="22"/>
                <w:szCs w:val="20"/>
                <w:lang w:eastAsia="en-GB"/>
              </w:rPr>
              <w:t>Example</w:t>
            </w:r>
          </w:p>
        </w:tc>
      </w:tr>
      <w:tr w:rsidR="00823CA2" w14:paraId="3A1E569D" w14:textId="77777777" w:rsidTr="006A52DA">
        <w:tc>
          <w:tcPr>
            <w:tcW w:w="2127" w:type="dxa"/>
            <w:vAlign w:val="center"/>
          </w:tcPr>
          <w:p w14:paraId="17619D17" w14:textId="1E2C4110" w:rsidR="00823CA2" w:rsidRPr="00691FD3" w:rsidRDefault="00CA770E" w:rsidP="004716EC">
            <w:pPr>
              <w:spacing w:before="120" w:after="120"/>
              <w:jc w:val="center"/>
              <w:rPr>
                <w:rFonts w:ascii="Arial" w:hAnsi="Arial" w:cs="Arial"/>
                <w:b/>
                <w:szCs w:val="20"/>
              </w:rPr>
            </w:pPr>
            <w:r>
              <w:rPr>
                <w:rFonts w:ascii="Arial" w:hAnsi="Arial" w:cs="Arial"/>
                <w:b/>
                <w:sz w:val="22"/>
                <w:szCs w:val="20"/>
              </w:rPr>
              <w:t>Extreme l</w:t>
            </w:r>
            <w:r w:rsidR="00823CA2" w:rsidRPr="00691FD3">
              <w:rPr>
                <w:rFonts w:ascii="Arial" w:hAnsi="Arial" w:cs="Arial"/>
                <w:b/>
                <w:sz w:val="22"/>
                <w:szCs w:val="20"/>
              </w:rPr>
              <w:t>ong / Establishing</w:t>
            </w:r>
          </w:p>
        </w:tc>
        <w:tc>
          <w:tcPr>
            <w:tcW w:w="9355" w:type="dxa"/>
            <w:vAlign w:val="center"/>
          </w:tcPr>
          <w:p w14:paraId="16D42C70" w14:textId="77777777" w:rsidR="00823CA2" w:rsidRPr="00691FD3" w:rsidRDefault="00823CA2" w:rsidP="004716EC">
            <w:pPr>
              <w:spacing w:before="120" w:after="120"/>
              <w:rPr>
                <w:rFonts w:ascii="Arial" w:hAnsi="Arial" w:cs="Arial"/>
                <w:sz w:val="20"/>
                <w:szCs w:val="20"/>
              </w:rPr>
            </w:pPr>
            <w:r w:rsidRPr="00691FD3">
              <w:rPr>
                <w:rFonts w:ascii="Arial" w:hAnsi="Arial" w:cs="Arial"/>
                <w:sz w:val="20"/>
                <w:szCs w:val="20"/>
              </w:rPr>
              <w:t>Used to set the scene or as an establishing shot, often outside. This shot can be taken from as far away as a quarter of a mile.</w:t>
            </w:r>
          </w:p>
        </w:tc>
        <w:tc>
          <w:tcPr>
            <w:tcW w:w="3083" w:type="dxa"/>
          </w:tcPr>
          <w:p w14:paraId="64B97730"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345EBA96" wp14:editId="49F9462C">
                  <wp:extent cx="1627200" cy="107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a:ext>
                            </a:extLst>
                          </a:blip>
                          <a:stretch>
                            <a:fillRect/>
                          </a:stretch>
                        </pic:blipFill>
                        <pic:spPr>
                          <a:xfrm>
                            <a:off x="0" y="0"/>
                            <a:ext cx="1627200" cy="1072800"/>
                          </a:xfrm>
                          <a:prstGeom prst="rect">
                            <a:avLst/>
                          </a:prstGeom>
                        </pic:spPr>
                      </pic:pic>
                    </a:graphicData>
                  </a:graphic>
                </wp:inline>
              </w:drawing>
            </w:r>
          </w:p>
        </w:tc>
      </w:tr>
      <w:tr w:rsidR="00823CA2" w14:paraId="7AA9A61A" w14:textId="77777777" w:rsidTr="006A52DA">
        <w:tc>
          <w:tcPr>
            <w:tcW w:w="2127" w:type="dxa"/>
            <w:vAlign w:val="center"/>
          </w:tcPr>
          <w:p w14:paraId="38ED8746" w14:textId="77777777" w:rsidR="00823CA2" w:rsidRPr="00691FD3" w:rsidRDefault="00823CA2" w:rsidP="004716EC">
            <w:pPr>
              <w:spacing w:before="120" w:after="120"/>
              <w:jc w:val="center"/>
              <w:rPr>
                <w:rFonts w:ascii="Arial" w:hAnsi="Arial" w:cs="Arial"/>
                <w:b/>
                <w:szCs w:val="20"/>
              </w:rPr>
            </w:pPr>
            <w:r w:rsidRPr="00691FD3">
              <w:rPr>
                <w:rFonts w:ascii="Arial" w:hAnsi="Arial" w:cs="Arial"/>
                <w:b/>
                <w:sz w:val="22"/>
                <w:szCs w:val="20"/>
              </w:rPr>
              <w:t>Master</w:t>
            </w:r>
          </w:p>
        </w:tc>
        <w:tc>
          <w:tcPr>
            <w:tcW w:w="9355" w:type="dxa"/>
            <w:vAlign w:val="center"/>
          </w:tcPr>
          <w:p w14:paraId="0B6B51CA" w14:textId="77777777" w:rsidR="00823CA2" w:rsidRPr="00691FD3" w:rsidRDefault="00823CA2" w:rsidP="004716EC">
            <w:pPr>
              <w:spacing w:before="120" w:after="120"/>
              <w:rPr>
                <w:rFonts w:ascii="Arial" w:hAnsi="Arial" w:cs="Arial"/>
                <w:sz w:val="20"/>
                <w:szCs w:val="20"/>
              </w:rPr>
            </w:pPr>
            <w:r w:rsidRPr="00691FD3">
              <w:rPr>
                <w:rFonts w:ascii="Arial" w:hAnsi="Arial" w:cs="Arial"/>
                <w:sz w:val="20"/>
                <w:szCs w:val="20"/>
              </w:rPr>
              <w:t xml:space="preserve">This shot, like the Establishing Shot also sets up the scene through showing </w:t>
            </w:r>
            <w:r w:rsidRPr="00691FD3">
              <w:rPr>
                <w:rFonts w:ascii="Arial" w:hAnsi="Arial" w:cs="Arial"/>
                <w:i/>
                <w:sz w:val="20"/>
                <w:szCs w:val="20"/>
              </w:rPr>
              <w:t>key signifiers</w:t>
            </w:r>
            <w:r w:rsidRPr="00691FD3">
              <w:rPr>
                <w:rFonts w:ascii="Arial" w:hAnsi="Arial" w:cs="Arial"/>
                <w:sz w:val="20"/>
                <w:szCs w:val="20"/>
              </w:rPr>
              <w:t>, however, whilst the Establishing Shot leans towards showing the setting and location, the Master Shot contains the main characters for the length of the shot.</w:t>
            </w:r>
          </w:p>
        </w:tc>
        <w:tc>
          <w:tcPr>
            <w:tcW w:w="3083" w:type="dxa"/>
          </w:tcPr>
          <w:p w14:paraId="2F2D5F31" w14:textId="77777777" w:rsidR="00823CA2" w:rsidRDefault="00823CA2" w:rsidP="004716EC">
            <w:pPr>
              <w:spacing w:before="120" w:after="120"/>
              <w:jc w:val="center"/>
              <w:rPr>
                <w:noProof/>
              </w:rPr>
            </w:pPr>
            <w:r>
              <w:rPr>
                <w:noProof/>
                <w:lang w:eastAsia="en-GB"/>
              </w:rPr>
              <w:drawing>
                <wp:inline distT="0" distB="0" distL="0" distR="0" wp14:anchorId="06309E0D" wp14:editId="120EA17A">
                  <wp:extent cx="1627200" cy="108360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a:ext>
                            </a:extLst>
                          </a:blip>
                          <a:stretch>
                            <a:fillRect/>
                          </a:stretch>
                        </pic:blipFill>
                        <pic:spPr>
                          <a:xfrm>
                            <a:off x="0" y="0"/>
                            <a:ext cx="1627200" cy="1083600"/>
                          </a:xfrm>
                          <a:prstGeom prst="rect">
                            <a:avLst/>
                          </a:prstGeom>
                        </pic:spPr>
                      </pic:pic>
                    </a:graphicData>
                  </a:graphic>
                </wp:inline>
              </w:drawing>
            </w:r>
          </w:p>
        </w:tc>
      </w:tr>
      <w:tr w:rsidR="00823CA2" w14:paraId="4D2B8F01" w14:textId="77777777" w:rsidTr="006A52DA">
        <w:tc>
          <w:tcPr>
            <w:tcW w:w="2127" w:type="dxa"/>
            <w:vAlign w:val="center"/>
          </w:tcPr>
          <w:p w14:paraId="59562257" w14:textId="77777777" w:rsidR="00823CA2" w:rsidRPr="00691FD3" w:rsidRDefault="00823CA2" w:rsidP="004716EC">
            <w:pPr>
              <w:spacing w:before="120" w:after="120"/>
              <w:jc w:val="center"/>
              <w:rPr>
                <w:rFonts w:ascii="Arial" w:hAnsi="Arial" w:cs="Arial"/>
                <w:b/>
                <w:szCs w:val="20"/>
              </w:rPr>
            </w:pPr>
            <w:r w:rsidRPr="00691FD3">
              <w:rPr>
                <w:rFonts w:ascii="Arial" w:hAnsi="Arial" w:cs="Arial"/>
                <w:b/>
                <w:sz w:val="22"/>
                <w:szCs w:val="20"/>
              </w:rPr>
              <w:t>Long</w:t>
            </w:r>
          </w:p>
        </w:tc>
        <w:tc>
          <w:tcPr>
            <w:tcW w:w="9355" w:type="dxa"/>
            <w:vAlign w:val="center"/>
          </w:tcPr>
          <w:p w14:paraId="587036DA" w14:textId="77777777" w:rsidR="00823CA2" w:rsidRPr="00691FD3" w:rsidRDefault="00823CA2" w:rsidP="004716EC">
            <w:pPr>
              <w:spacing w:before="120" w:after="120"/>
              <w:rPr>
                <w:rFonts w:ascii="Arial" w:hAnsi="Arial" w:cs="Arial"/>
                <w:sz w:val="20"/>
                <w:szCs w:val="20"/>
              </w:rPr>
            </w:pPr>
            <w:r w:rsidRPr="00691FD3">
              <w:rPr>
                <w:rFonts w:ascii="Arial" w:hAnsi="Arial" w:cs="Arial"/>
                <w:sz w:val="20"/>
                <w:szCs w:val="20"/>
              </w:rPr>
              <w:t>This shot shows images in ‘life size’ in the context of the distance between the cinema screen and the image: for example, the height of a child might appear to be 3-4 feet. Usually this contains a full body shot.</w:t>
            </w:r>
          </w:p>
        </w:tc>
        <w:tc>
          <w:tcPr>
            <w:tcW w:w="3083" w:type="dxa"/>
          </w:tcPr>
          <w:p w14:paraId="63F51B77"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3DC5FEBF" wp14:editId="39B8ECBB">
                  <wp:extent cx="1627200" cy="108360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a:ext>
                            </a:extLst>
                          </a:blip>
                          <a:stretch>
                            <a:fillRect/>
                          </a:stretch>
                        </pic:blipFill>
                        <pic:spPr>
                          <a:xfrm>
                            <a:off x="0" y="0"/>
                            <a:ext cx="1627200" cy="1083600"/>
                          </a:xfrm>
                          <a:prstGeom prst="rect">
                            <a:avLst/>
                          </a:prstGeom>
                        </pic:spPr>
                      </pic:pic>
                    </a:graphicData>
                  </a:graphic>
                </wp:inline>
              </w:drawing>
            </w:r>
          </w:p>
        </w:tc>
      </w:tr>
      <w:tr w:rsidR="00823CA2" w14:paraId="75CD9AC8" w14:textId="77777777" w:rsidTr="006A52DA">
        <w:tc>
          <w:tcPr>
            <w:tcW w:w="2127" w:type="dxa"/>
            <w:vAlign w:val="center"/>
          </w:tcPr>
          <w:p w14:paraId="1B19ECFC" w14:textId="6508959C" w:rsidR="00823CA2" w:rsidRPr="00691FD3" w:rsidRDefault="00823CA2" w:rsidP="004716EC">
            <w:pPr>
              <w:spacing w:before="120" w:after="120"/>
              <w:jc w:val="center"/>
              <w:rPr>
                <w:rFonts w:ascii="Arial" w:hAnsi="Arial" w:cs="Arial"/>
                <w:b/>
                <w:szCs w:val="20"/>
              </w:rPr>
            </w:pPr>
            <w:r w:rsidRPr="00691FD3">
              <w:rPr>
                <w:rFonts w:ascii="Arial" w:hAnsi="Arial" w:cs="Arial"/>
                <w:b/>
                <w:sz w:val="22"/>
                <w:szCs w:val="20"/>
              </w:rPr>
              <w:t xml:space="preserve">Medium / </w:t>
            </w:r>
            <w:r w:rsidR="00CA770E">
              <w:rPr>
                <w:rFonts w:ascii="Arial" w:hAnsi="Arial" w:cs="Arial"/>
                <w:b/>
                <w:sz w:val="22"/>
                <w:szCs w:val="20"/>
              </w:rPr>
              <w:t>m</w:t>
            </w:r>
            <w:r>
              <w:rPr>
                <w:rFonts w:ascii="Arial" w:hAnsi="Arial" w:cs="Arial"/>
                <w:b/>
                <w:sz w:val="22"/>
                <w:szCs w:val="20"/>
              </w:rPr>
              <w:t>id</w:t>
            </w:r>
          </w:p>
        </w:tc>
        <w:tc>
          <w:tcPr>
            <w:tcW w:w="9355" w:type="dxa"/>
            <w:vAlign w:val="center"/>
          </w:tcPr>
          <w:p w14:paraId="4CA54E4C" w14:textId="77777777" w:rsidR="00823CA2" w:rsidRPr="00691FD3" w:rsidRDefault="00823CA2" w:rsidP="004716EC">
            <w:pPr>
              <w:spacing w:before="120" w:after="120"/>
              <w:rPr>
                <w:rFonts w:ascii="Arial" w:hAnsi="Arial" w:cs="Arial"/>
                <w:sz w:val="20"/>
                <w:szCs w:val="20"/>
              </w:rPr>
            </w:pPr>
            <w:r w:rsidRPr="00691FD3">
              <w:rPr>
                <w:rFonts w:ascii="Arial" w:hAnsi="Arial" w:cs="Arial"/>
                <w:sz w:val="20"/>
                <w:szCs w:val="20"/>
              </w:rPr>
              <w:t>A shot that shows a character from the waist up. An alternative to this shot is a two shot (includes two people) and a three shot (includes three people).</w:t>
            </w:r>
          </w:p>
        </w:tc>
        <w:tc>
          <w:tcPr>
            <w:tcW w:w="3083" w:type="dxa"/>
          </w:tcPr>
          <w:p w14:paraId="7CB98FC6"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4CAFECED" wp14:editId="14212E9F">
                  <wp:extent cx="719813" cy="1080000"/>
                  <wp:effectExtent l="0" t="0" r="444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a:ext>
                            </a:extLst>
                          </a:blip>
                          <a:stretch>
                            <a:fillRect/>
                          </a:stretch>
                        </pic:blipFill>
                        <pic:spPr>
                          <a:xfrm>
                            <a:off x="0" y="0"/>
                            <a:ext cx="719813" cy="1080000"/>
                          </a:xfrm>
                          <a:prstGeom prst="rect">
                            <a:avLst/>
                          </a:prstGeom>
                        </pic:spPr>
                      </pic:pic>
                    </a:graphicData>
                  </a:graphic>
                </wp:inline>
              </w:drawing>
            </w:r>
          </w:p>
        </w:tc>
      </w:tr>
      <w:tr w:rsidR="00823CA2" w14:paraId="4AAF1773" w14:textId="77777777" w:rsidTr="006A52DA">
        <w:trPr>
          <w:tblHeader/>
        </w:trPr>
        <w:tc>
          <w:tcPr>
            <w:tcW w:w="2127" w:type="dxa"/>
            <w:vAlign w:val="center"/>
          </w:tcPr>
          <w:p w14:paraId="727D1415" w14:textId="5236D12C" w:rsidR="00823CA2" w:rsidRPr="0094133B" w:rsidRDefault="00CA770E" w:rsidP="004716EC">
            <w:pPr>
              <w:spacing w:before="120" w:after="120"/>
              <w:jc w:val="center"/>
              <w:rPr>
                <w:rFonts w:ascii="Arial" w:hAnsi="Arial" w:cs="Arial"/>
                <w:b/>
                <w:szCs w:val="20"/>
              </w:rPr>
            </w:pPr>
            <w:r>
              <w:rPr>
                <w:rFonts w:ascii="Arial" w:hAnsi="Arial" w:cs="Arial"/>
                <w:b/>
                <w:sz w:val="22"/>
                <w:szCs w:val="20"/>
              </w:rPr>
              <w:lastRenderedPageBreak/>
              <w:t>Over the s</w:t>
            </w:r>
            <w:r w:rsidR="00823CA2">
              <w:rPr>
                <w:rFonts w:ascii="Arial" w:hAnsi="Arial" w:cs="Arial"/>
                <w:b/>
                <w:sz w:val="22"/>
                <w:szCs w:val="20"/>
              </w:rPr>
              <w:t>houlder</w:t>
            </w:r>
          </w:p>
        </w:tc>
        <w:tc>
          <w:tcPr>
            <w:tcW w:w="9355" w:type="dxa"/>
            <w:vAlign w:val="center"/>
          </w:tcPr>
          <w:p w14:paraId="43786616" w14:textId="49668F9C"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 xml:space="preserve">This shot is taken from ‘over the shoulder’ of a character and is often used to make the audience feel as though they are </w:t>
            </w:r>
            <w:proofErr w:type="gramStart"/>
            <w:r w:rsidRPr="0094133B">
              <w:rPr>
                <w:rFonts w:ascii="Arial" w:hAnsi="Arial" w:cs="Arial"/>
                <w:sz w:val="20"/>
                <w:szCs w:val="20"/>
              </w:rPr>
              <w:t>actually included</w:t>
            </w:r>
            <w:proofErr w:type="gramEnd"/>
            <w:r w:rsidRPr="0094133B">
              <w:rPr>
                <w:rFonts w:ascii="Arial" w:hAnsi="Arial" w:cs="Arial"/>
                <w:sz w:val="20"/>
                <w:szCs w:val="20"/>
              </w:rPr>
              <w:t xml:space="preserve"> in the conversation/action. </w:t>
            </w:r>
            <w:r w:rsidR="00A80C7F">
              <w:rPr>
                <w:rFonts w:ascii="Arial" w:hAnsi="Arial" w:cs="Arial"/>
                <w:sz w:val="20"/>
                <w:szCs w:val="20"/>
              </w:rPr>
              <w:t>It is a form of point of view (POV) shot.</w:t>
            </w:r>
          </w:p>
        </w:tc>
        <w:tc>
          <w:tcPr>
            <w:tcW w:w="3083" w:type="dxa"/>
          </w:tcPr>
          <w:p w14:paraId="7CF12897"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58063A2A" wp14:editId="01F24423">
                  <wp:extent cx="1625879" cy="1080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a:ext>
                            </a:extLst>
                          </a:blip>
                          <a:stretch>
                            <a:fillRect/>
                          </a:stretch>
                        </pic:blipFill>
                        <pic:spPr>
                          <a:xfrm>
                            <a:off x="0" y="0"/>
                            <a:ext cx="1625879" cy="1080000"/>
                          </a:xfrm>
                          <a:prstGeom prst="rect">
                            <a:avLst/>
                          </a:prstGeom>
                        </pic:spPr>
                      </pic:pic>
                    </a:graphicData>
                  </a:graphic>
                </wp:inline>
              </w:drawing>
            </w:r>
          </w:p>
        </w:tc>
      </w:tr>
      <w:tr w:rsidR="00823CA2" w14:paraId="0E94294F" w14:textId="77777777" w:rsidTr="006A52DA">
        <w:trPr>
          <w:tblHeader/>
        </w:trPr>
        <w:tc>
          <w:tcPr>
            <w:tcW w:w="2127" w:type="dxa"/>
            <w:vAlign w:val="center"/>
          </w:tcPr>
          <w:p w14:paraId="3A237483" w14:textId="45A39E9D" w:rsidR="00823CA2" w:rsidRPr="0094133B" w:rsidRDefault="00CA770E" w:rsidP="004716EC">
            <w:pPr>
              <w:spacing w:before="120" w:after="120"/>
              <w:jc w:val="center"/>
              <w:rPr>
                <w:rFonts w:ascii="Arial" w:hAnsi="Arial" w:cs="Arial"/>
                <w:b/>
                <w:szCs w:val="20"/>
              </w:rPr>
            </w:pPr>
            <w:r>
              <w:rPr>
                <w:rFonts w:ascii="Arial" w:hAnsi="Arial" w:cs="Arial"/>
                <w:b/>
                <w:sz w:val="22"/>
                <w:szCs w:val="20"/>
              </w:rPr>
              <w:t>Point of v</w:t>
            </w:r>
            <w:r w:rsidR="00823CA2" w:rsidRPr="0094133B">
              <w:rPr>
                <w:rFonts w:ascii="Arial" w:hAnsi="Arial" w:cs="Arial"/>
                <w:b/>
                <w:sz w:val="22"/>
                <w:szCs w:val="20"/>
              </w:rPr>
              <w:t>iew</w:t>
            </w:r>
            <w:r w:rsidR="00E644C3">
              <w:rPr>
                <w:rFonts w:ascii="Arial" w:hAnsi="Arial" w:cs="Arial"/>
                <w:b/>
                <w:sz w:val="22"/>
                <w:szCs w:val="20"/>
              </w:rPr>
              <w:t xml:space="preserve"> (POV)</w:t>
            </w:r>
          </w:p>
        </w:tc>
        <w:tc>
          <w:tcPr>
            <w:tcW w:w="9355" w:type="dxa"/>
            <w:vAlign w:val="center"/>
          </w:tcPr>
          <w:p w14:paraId="7D39A858" w14:textId="151FEFC8"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This shot is taken from the view of the person looking/speaking.</w:t>
            </w:r>
            <w:r w:rsidR="00E644C3">
              <w:rPr>
                <w:rFonts w:ascii="Arial" w:hAnsi="Arial" w:cs="Arial"/>
                <w:sz w:val="20"/>
                <w:szCs w:val="20"/>
              </w:rPr>
              <w:t xml:space="preserve"> POV may be literal</w:t>
            </w:r>
            <w:r w:rsidR="001E3B32">
              <w:rPr>
                <w:rFonts w:ascii="Arial" w:hAnsi="Arial" w:cs="Arial"/>
                <w:sz w:val="20"/>
                <w:szCs w:val="20"/>
              </w:rPr>
              <w:t xml:space="preserve"> (as in this image) or it may be implied when, for example, a character looks </w:t>
            </w:r>
            <w:proofErr w:type="gramStart"/>
            <w:r w:rsidR="001E3B32">
              <w:rPr>
                <w:rFonts w:ascii="Arial" w:hAnsi="Arial" w:cs="Arial"/>
                <w:sz w:val="20"/>
                <w:szCs w:val="20"/>
              </w:rPr>
              <w:t>off-screen</w:t>
            </w:r>
            <w:proofErr w:type="gramEnd"/>
            <w:r w:rsidR="001E3B32">
              <w:rPr>
                <w:rFonts w:ascii="Arial" w:hAnsi="Arial" w:cs="Arial"/>
                <w:sz w:val="20"/>
                <w:szCs w:val="20"/>
              </w:rPr>
              <w:t xml:space="preserve"> and we then see what they are looking at.</w:t>
            </w:r>
          </w:p>
        </w:tc>
        <w:tc>
          <w:tcPr>
            <w:tcW w:w="3083" w:type="dxa"/>
          </w:tcPr>
          <w:p w14:paraId="27FC213F" w14:textId="77777777" w:rsidR="00823CA2" w:rsidRDefault="00823CA2" w:rsidP="004716EC">
            <w:pPr>
              <w:spacing w:before="120" w:after="120"/>
              <w:jc w:val="center"/>
              <w:rPr>
                <w:noProof/>
              </w:rPr>
            </w:pPr>
            <w:r>
              <w:rPr>
                <w:noProof/>
                <w:lang w:eastAsia="en-GB"/>
              </w:rPr>
              <w:drawing>
                <wp:inline distT="0" distB="0" distL="0" distR="0" wp14:anchorId="462CB540" wp14:editId="181DDAE1">
                  <wp:extent cx="1627200" cy="1220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a:ext>
                            </a:extLst>
                          </a:blip>
                          <a:stretch>
                            <a:fillRect/>
                          </a:stretch>
                        </pic:blipFill>
                        <pic:spPr>
                          <a:xfrm>
                            <a:off x="0" y="0"/>
                            <a:ext cx="1627200" cy="1220400"/>
                          </a:xfrm>
                          <a:prstGeom prst="rect">
                            <a:avLst/>
                          </a:prstGeom>
                        </pic:spPr>
                      </pic:pic>
                    </a:graphicData>
                  </a:graphic>
                </wp:inline>
              </w:drawing>
            </w:r>
          </w:p>
        </w:tc>
      </w:tr>
      <w:tr w:rsidR="00823CA2" w14:paraId="716923BD" w14:textId="77777777" w:rsidTr="006A52DA">
        <w:trPr>
          <w:tblHeader/>
        </w:trPr>
        <w:tc>
          <w:tcPr>
            <w:tcW w:w="2127" w:type="dxa"/>
            <w:vAlign w:val="center"/>
          </w:tcPr>
          <w:p w14:paraId="650170BF" w14:textId="54AE8E7A" w:rsidR="00823CA2" w:rsidRPr="0094133B" w:rsidRDefault="00CA770E" w:rsidP="004716EC">
            <w:pPr>
              <w:spacing w:before="120" w:after="120"/>
              <w:jc w:val="center"/>
              <w:rPr>
                <w:rFonts w:ascii="Arial" w:hAnsi="Arial" w:cs="Arial"/>
                <w:b/>
                <w:szCs w:val="20"/>
              </w:rPr>
            </w:pPr>
            <w:r>
              <w:rPr>
                <w:rFonts w:ascii="Arial" w:hAnsi="Arial" w:cs="Arial"/>
                <w:b/>
                <w:sz w:val="22"/>
                <w:szCs w:val="20"/>
              </w:rPr>
              <w:t>Close u</w:t>
            </w:r>
            <w:r w:rsidR="00823CA2" w:rsidRPr="0094133B">
              <w:rPr>
                <w:rFonts w:ascii="Arial" w:hAnsi="Arial" w:cs="Arial"/>
                <w:b/>
                <w:sz w:val="22"/>
                <w:szCs w:val="20"/>
              </w:rPr>
              <w:t>p</w:t>
            </w:r>
          </w:p>
        </w:tc>
        <w:tc>
          <w:tcPr>
            <w:tcW w:w="9355" w:type="dxa"/>
            <w:vAlign w:val="center"/>
          </w:tcPr>
          <w:p w14:paraId="034F404F" w14:textId="77777777"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This shot shows a part of something, for example, someone’s face and is used to draw attention to the thing / person or emotions.</w:t>
            </w:r>
          </w:p>
        </w:tc>
        <w:tc>
          <w:tcPr>
            <w:tcW w:w="3083" w:type="dxa"/>
          </w:tcPr>
          <w:p w14:paraId="1262BFEA"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6E6D715F" wp14:editId="6AAFE951">
                  <wp:extent cx="1627200" cy="10836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a:ext>
                            </a:extLst>
                          </a:blip>
                          <a:stretch>
                            <a:fillRect/>
                          </a:stretch>
                        </pic:blipFill>
                        <pic:spPr bwMode="auto">
                          <a:xfrm>
                            <a:off x="0" y="0"/>
                            <a:ext cx="1627200" cy="1083600"/>
                          </a:xfrm>
                          <a:prstGeom prst="rect">
                            <a:avLst/>
                          </a:prstGeom>
                          <a:ln>
                            <a:noFill/>
                          </a:ln>
                          <a:extLst>
                            <a:ext uri="{53640926-AAD7-44D8-BBD7-CCE9431645EC}">
                              <a14:shadowObscured xmlns:a14="http://schemas.microsoft.com/office/drawing/2010/main"/>
                            </a:ext>
                          </a:extLst>
                        </pic:spPr>
                      </pic:pic>
                    </a:graphicData>
                  </a:graphic>
                </wp:inline>
              </w:drawing>
            </w:r>
          </w:p>
        </w:tc>
      </w:tr>
      <w:tr w:rsidR="00823CA2" w14:paraId="6AF0F69F" w14:textId="77777777" w:rsidTr="006A52DA">
        <w:trPr>
          <w:tblHeader/>
        </w:trPr>
        <w:tc>
          <w:tcPr>
            <w:tcW w:w="2127" w:type="dxa"/>
            <w:vAlign w:val="center"/>
          </w:tcPr>
          <w:p w14:paraId="698CEF30" w14:textId="1CE82F18" w:rsidR="00823CA2" w:rsidRPr="0094133B" w:rsidRDefault="00CA770E" w:rsidP="004716EC">
            <w:pPr>
              <w:spacing w:before="120" w:after="120"/>
              <w:jc w:val="center"/>
              <w:rPr>
                <w:rFonts w:ascii="Arial" w:hAnsi="Arial" w:cs="Arial"/>
                <w:b/>
                <w:szCs w:val="20"/>
              </w:rPr>
            </w:pPr>
            <w:r>
              <w:rPr>
                <w:rFonts w:ascii="Arial" w:hAnsi="Arial" w:cs="Arial"/>
                <w:b/>
                <w:sz w:val="22"/>
                <w:szCs w:val="20"/>
              </w:rPr>
              <w:t xml:space="preserve">Extreme </w:t>
            </w:r>
            <w:proofErr w:type="gramStart"/>
            <w:r>
              <w:rPr>
                <w:rFonts w:ascii="Arial" w:hAnsi="Arial" w:cs="Arial"/>
                <w:b/>
                <w:sz w:val="22"/>
                <w:szCs w:val="20"/>
              </w:rPr>
              <w:t>close u</w:t>
            </w:r>
            <w:r w:rsidR="00823CA2" w:rsidRPr="0094133B">
              <w:rPr>
                <w:rFonts w:ascii="Arial" w:hAnsi="Arial" w:cs="Arial"/>
                <w:b/>
                <w:sz w:val="22"/>
                <w:szCs w:val="20"/>
              </w:rPr>
              <w:t>p</w:t>
            </w:r>
            <w:proofErr w:type="gramEnd"/>
          </w:p>
        </w:tc>
        <w:tc>
          <w:tcPr>
            <w:tcW w:w="9355" w:type="dxa"/>
            <w:vAlign w:val="center"/>
          </w:tcPr>
          <w:p w14:paraId="5EC0E312" w14:textId="77777777"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 xml:space="preserve">This shot is even closer than the last </w:t>
            </w:r>
            <w:proofErr w:type="gramStart"/>
            <w:r w:rsidRPr="0094133B">
              <w:rPr>
                <w:rFonts w:ascii="Arial" w:hAnsi="Arial" w:cs="Arial"/>
                <w:sz w:val="20"/>
                <w:szCs w:val="20"/>
              </w:rPr>
              <w:t>one, and</w:t>
            </w:r>
            <w:proofErr w:type="gramEnd"/>
            <w:r w:rsidRPr="0094133B">
              <w:rPr>
                <w:rFonts w:ascii="Arial" w:hAnsi="Arial" w:cs="Arial"/>
                <w:sz w:val="20"/>
                <w:szCs w:val="20"/>
              </w:rPr>
              <w:t xml:space="preserve"> creates an image larger than the eye would usually see.</w:t>
            </w:r>
          </w:p>
        </w:tc>
        <w:tc>
          <w:tcPr>
            <w:tcW w:w="3083" w:type="dxa"/>
          </w:tcPr>
          <w:p w14:paraId="28D41331"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4AFFC94E" wp14:editId="67B2425D">
                  <wp:extent cx="1627200" cy="1076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a:ext>
                            </a:extLst>
                          </a:blip>
                          <a:stretch>
                            <a:fillRect/>
                          </a:stretch>
                        </pic:blipFill>
                        <pic:spPr>
                          <a:xfrm>
                            <a:off x="0" y="0"/>
                            <a:ext cx="1627200" cy="1076400"/>
                          </a:xfrm>
                          <a:prstGeom prst="rect">
                            <a:avLst/>
                          </a:prstGeom>
                        </pic:spPr>
                      </pic:pic>
                    </a:graphicData>
                  </a:graphic>
                </wp:inline>
              </w:drawing>
            </w:r>
          </w:p>
        </w:tc>
      </w:tr>
      <w:tr w:rsidR="00823CA2" w14:paraId="7AEBAE60" w14:textId="77777777" w:rsidTr="006A52DA">
        <w:trPr>
          <w:tblHeader/>
        </w:trPr>
        <w:tc>
          <w:tcPr>
            <w:tcW w:w="2127" w:type="dxa"/>
            <w:vAlign w:val="center"/>
          </w:tcPr>
          <w:p w14:paraId="37CDCA16" w14:textId="77777777" w:rsidR="00823CA2" w:rsidRPr="0094133B" w:rsidRDefault="00823CA2" w:rsidP="004716EC">
            <w:pPr>
              <w:spacing w:before="120" w:after="120"/>
              <w:jc w:val="center"/>
              <w:rPr>
                <w:rFonts w:ascii="Arial" w:hAnsi="Arial" w:cs="Arial"/>
                <w:b/>
                <w:szCs w:val="20"/>
              </w:rPr>
            </w:pPr>
            <w:r>
              <w:rPr>
                <w:rFonts w:ascii="Arial" w:hAnsi="Arial" w:cs="Arial"/>
                <w:b/>
                <w:sz w:val="22"/>
                <w:szCs w:val="20"/>
              </w:rPr>
              <w:lastRenderedPageBreak/>
              <w:t>Wide</w:t>
            </w:r>
          </w:p>
        </w:tc>
        <w:tc>
          <w:tcPr>
            <w:tcW w:w="9355" w:type="dxa"/>
            <w:vAlign w:val="center"/>
          </w:tcPr>
          <w:p w14:paraId="6CCE6D9B" w14:textId="77777777"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 xml:space="preserve">A shot in which an actor might appear very small against the landscape as the image </w:t>
            </w:r>
            <w:proofErr w:type="gramStart"/>
            <w:r w:rsidRPr="0094133B">
              <w:rPr>
                <w:rFonts w:ascii="Arial" w:hAnsi="Arial" w:cs="Arial"/>
                <w:sz w:val="20"/>
                <w:szCs w:val="20"/>
              </w:rPr>
              <w:t>as a whole gives</w:t>
            </w:r>
            <w:proofErr w:type="gramEnd"/>
            <w:r w:rsidRPr="0094133B">
              <w:rPr>
                <w:rFonts w:ascii="Arial" w:hAnsi="Arial" w:cs="Arial"/>
                <w:sz w:val="20"/>
                <w:szCs w:val="20"/>
              </w:rPr>
              <w:t xml:space="preserve"> a much wider view than the individual.</w:t>
            </w:r>
          </w:p>
        </w:tc>
        <w:tc>
          <w:tcPr>
            <w:tcW w:w="3083" w:type="dxa"/>
          </w:tcPr>
          <w:p w14:paraId="464FB551"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46DC183B" wp14:editId="3DC2C91B">
                  <wp:extent cx="1627200" cy="108360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a:ext>
                            </a:extLst>
                          </a:blip>
                          <a:stretch>
                            <a:fillRect/>
                          </a:stretch>
                        </pic:blipFill>
                        <pic:spPr>
                          <a:xfrm>
                            <a:off x="0" y="0"/>
                            <a:ext cx="1627200" cy="1083600"/>
                          </a:xfrm>
                          <a:prstGeom prst="rect">
                            <a:avLst/>
                          </a:prstGeom>
                        </pic:spPr>
                      </pic:pic>
                    </a:graphicData>
                  </a:graphic>
                </wp:inline>
              </w:drawing>
            </w:r>
          </w:p>
        </w:tc>
      </w:tr>
      <w:tr w:rsidR="00823CA2" w14:paraId="7E3279C4" w14:textId="77777777" w:rsidTr="006A52DA">
        <w:trPr>
          <w:tblHeader/>
        </w:trPr>
        <w:tc>
          <w:tcPr>
            <w:tcW w:w="2127" w:type="dxa"/>
            <w:vAlign w:val="center"/>
          </w:tcPr>
          <w:p w14:paraId="3E8DA3CB" w14:textId="77777777" w:rsidR="00823CA2" w:rsidRPr="0094133B" w:rsidRDefault="00823CA2" w:rsidP="004716EC">
            <w:pPr>
              <w:spacing w:before="120" w:after="120"/>
              <w:jc w:val="center"/>
              <w:rPr>
                <w:rFonts w:ascii="Arial" w:hAnsi="Arial" w:cs="Arial"/>
                <w:b/>
                <w:szCs w:val="20"/>
              </w:rPr>
            </w:pPr>
            <w:r w:rsidRPr="0094133B">
              <w:rPr>
                <w:rFonts w:ascii="Arial" w:hAnsi="Arial" w:cs="Arial"/>
                <w:b/>
                <w:sz w:val="22"/>
                <w:szCs w:val="20"/>
              </w:rPr>
              <w:t>Aerial</w:t>
            </w:r>
          </w:p>
        </w:tc>
        <w:tc>
          <w:tcPr>
            <w:tcW w:w="9355" w:type="dxa"/>
            <w:vAlign w:val="center"/>
          </w:tcPr>
          <w:p w14:paraId="5AD17398" w14:textId="77777777"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A shot taken from a high viewpoint, as though it is taken from a drone showing a bird’s eye view.</w:t>
            </w:r>
          </w:p>
        </w:tc>
        <w:tc>
          <w:tcPr>
            <w:tcW w:w="3083" w:type="dxa"/>
          </w:tcPr>
          <w:p w14:paraId="304C67AF" w14:textId="77777777" w:rsidR="00823CA2" w:rsidRDefault="00823CA2" w:rsidP="004716EC">
            <w:pPr>
              <w:tabs>
                <w:tab w:val="left" w:pos="274"/>
                <w:tab w:val="center" w:pos="2610"/>
              </w:tabs>
              <w:spacing w:before="120" w:after="120"/>
              <w:jc w:val="center"/>
              <w:rPr>
                <w:rFonts w:ascii="Arial" w:hAnsi="Arial" w:cs="Arial"/>
                <w:b/>
                <w:sz w:val="20"/>
                <w:szCs w:val="20"/>
              </w:rPr>
            </w:pPr>
            <w:r>
              <w:rPr>
                <w:noProof/>
                <w:lang w:eastAsia="en-GB"/>
              </w:rPr>
              <w:drawing>
                <wp:inline distT="0" distB="0" distL="0" distR="0" wp14:anchorId="3080CE3A" wp14:editId="0611382D">
                  <wp:extent cx="1627200" cy="1076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a:ext>
                            </a:extLst>
                          </a:blip>
                          <a:stretch>
                            <a:fillRect/>
                          </a:stretch>
                        </pic:blipFill>
                        <pic:spPr>
                          <a:xfrm>
                            <a:off x="0" y="0"/>
                            <a:ext cx="1627200" cy="1076400"/>
                          </a:xfrm>
                          <a:prstGeom prst="rect">
                            <a:avLst/>
                          </a:prstGeom>
                        </pic:spPr>
                      </pic:pic>
                    </a:graphicData>
                  </a:graphic>
                </wp:inline>
              </w:drawing>
            </w:r>
          </w:p>
        </w:tc>
      </w:tr>
      <w:tr w:rsidR="00823CA2" w14:paraId="4FB8E03B" w14:textId="77777777" w:rsidTr="006A52DA">
        <w:trPr>
          <w:tblHeader/>
        </w:trPr>
        <w:tc>
          <w:tcPr>
            <w:tcW w:w="2127" w:type="dxa"/>
            <w:vAlign w:val="center"/>
          </w:tcPr>
          <w:p w14:paraId="71764232" w14:textId="2EFD02F0" w:rsidR="00823CA2" w:rsidRPr="0094133B" w:rsidRDefault="006114A4" w:rsidP="004716EC">
            <w:pPr>
              <w:spacing w:before="120" w:after="120"/>
              <w:jc w:val="center"/>
              <w:rPr>
                <w:rFonts w:ascii="Arial" w:hAnsi="Arial" w:cs="Arial"/>
                <w:b/>
                <w:szCs w:val="20"/>
              </w:rPr>
            </w:pPr>
            <w:r>
              <w:rPr>
                <w:rFonts w:ascii="Arial" w:hAnsi="Arial" w:cs="Arial"/>
                <w:b/>
                <w:sz w:val="22"/>
                <w:szCs w:val="20"/>
              </w:rPr>
              <w:t>High a</w:t>
            </w:r>
            <w:r w:rsidR="00823CA2" w:rsidRPr="0094133B">
              <w:rPr>
                <w:rFonts w:ascii="Arial" w:hAnsi="Arial" w:cs="Arial"/>
                <w:b/>
                <w:sz w:val="22"/>
                <w:szCs w:val="20"/>
              </w:rPr>
              <w:t>ngle</w:t>
            </w:r>
          </w:p>
        </w:tc>
        <w:tc>
          <w:tcPr>
            <w:tcW w:w="9355" w:type="dxa"/>
            <w:vAlign w:val="center"/>
          </w:tcPr>
          <w:p w14:paraId="60D66AE1" w14:textId="5D649BAA"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 xml:space="preserve">A shot that is taken from above a character / setting to create a sense of </w:t>
            </w:r>
            <w:r>
              <w:rPr>
                <w:rFonts w:ascii="Arial" w:hAnsi="Arial" w:cs="Arial"/>
                <w:sz w:val="20"/>
                <w:szCs w:val="20"/>
              </w:rPr>
              <w:t>empowerment for the character with Point of View</w:t>
            </w:r>
            <w:r w:rsidR="001E3B32">
              <w:rPr>
                <w:rFonts w:ascii="Arial" w:hAnsi="Arial" w:cs="Arial"/>
                <w:sz w:val="20"/>
                <w:szCs w:val="20"/>
              </w:rPr>
              <w:t>, as it diminishes the figure in the frame.</w:t>
            </w:r>
          </w:p>
        </w:tc>
        <w:tc>
          <w:tcPr>
            <w:tcW w:w="3083" w:type="dxa"/>
          </w:tcPr>
          <w:p w14:paraId="1CCF172D" w14:textId="77777777" w:rsidR="00823CA2" w:rsidRDefault="00823CA2" w:rsidP="004716EC">
            <w:pPr>
              <w:tabs>
                <w:tab w:val="center" w:pos="2610"/>
              </w:tabs>
              <w:spacing w:before="120" w:after="120"/>
              <w:jc w:val="center"/>
              <w:rPr>
                <w:rFonts w:ascii="Arial" w:hAnsi="Arial" w:cs="Arial"/>
                <w:b/>
                <w:sz w:val="20"/>
                <w:szCs w:val="20"/>
              </w:rPr>
            </w:pPr>
            <w:r>
              <w:rPr>
                <w:noProof/>
                <w:lang w:eastAsia="en-GB"/>
              </w:rPr>
              <w:drawing>
                <wp:inline distT="0" distB="0" distL="0" distR="0" wp14:anchorId="01EAB103" wp14:editId="7EDDA66D">
                  <wp:extent cx="720000" cy="1080000"/>
                  <wp:effectExtent l="0" t="0" r="444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a:ext>
                            </a:extLst>
                          </a:blip>
                          <a:stretch>
                            <a:fillRect/>
                          </a:stretch>
                        </pic:blipFill>
                        <pic:spPr bwMode="auto">
                          <a:xfrm>
                            <a:off x="0" y="0"/>
                            <a:ext cx="7200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823CA2" w14:paraId="11366789" w14:textId="77777777" w:rsidTr="006A52DA">
        <w:trPr>
          <w:tblHeader/>
        </w:trPr>
        <w:tc>
          <w:tcPr>
            <w:tcW w:w="2127" w:type="dxa"/>
            <w:vAlign w:val="center"/>
          </w:tcPr>
          <w:p w14:paraId="027F0AD5" w14:textId="4CABCA9E" w:rsidR="00823CA2" w:rsidRPr="0094133B" w:rsidRDefault="006114A4" w:rsidP="004716EC">
            <w:pPr>
              <w:spacing w:before="120" w:after="120"/>
              <w:jc w:val="center"/>
              <w:rPr>
                <w:rFonts w:ascii="Arial" w:hAnsi="Arial" w:cs="Arial"/>
                <w:b/>
                <w:szCs w:val="20"/>
              </w:rPr>
            </w:pPr>
            <w:r>
              <w:rPr>
                <w:rFonts w:ascii="Arial" w:hAnsi="Arial" w:cs="Arial"/>
                <w:b/>
                <w:sz w:val="22"/>
                <w:szCs w:val="20"/>
              </w:rPr>
              <w:t>Low a</w:t>
            </w:r>
            <w:r w:rsidR="00823CA2" w:rsidRPr="0094133B">
              <w:rPr>
                <w:rFonts w:ascii="Arial" w:hAnsi="Arial" w:cs="Arial"/>
                <w:b/>
                <w:sz w:val="22"/>
                <w:szCs w:val="20"/>
              </w:rPr>
              <w:t>ngle</w:t>
            </w:r>
          </w:p>
        </w:tc>
        <w:tc>
          <w:tcPr>
            <w:tcW w:w="9355" w:type="dxa"/>
            <w:vAlign w:val="center"/>
          </w:tcPr>
          <w:p w14:paraId="5ECF4739" w14:textId="6C0A487F"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 xml:space="preserve">A shot taken from a low angle, this helps to reinforce </w:t>
            </w:r>
            <w:r>
              <w:rPr>
                <w:rFonts w:ascii="Arial" w:hAnsi="Arial" w:cs="Arial"/>
                <w:sz w:val="20"/>
                <w:szCs w:val="20"/>
              </w:rPr>
              <w:t>intimidation or disempowerment for the character with Point of View</w:t>
            </w:r>
            <w:r w:rsidR="001E3B32">
              <w:rPr>
                <w:rFonts w:ascii="Arial" w:hAnsi="Arial" w:cs="Arial"/>
                <w:sz w:val="20"/>
                <w:szCs w:val="20"/>
              </w:rPr>
              <w:t>, as it creates an overwhelming perspective.</w:t>
            </w:r>
          </w:p>
        </w:tc>
        <w:tc>
          <w:tcPr>
            <w:tcW w:w="3083" w:type="dxa"/>
          </w:tcPr>
          <w:p w14:paraId="50EC383D"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388207B6" wp14:editId="15AE2972">
                  <wp:extent cx="1627200" cy="108360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a:ext>
                            </a:extLst>
                          </a:blip>
                          <a:stretch>
                            <a:fillRect/>
                          </a:stretch>
                        </pic:blipFill>
                        <pic:spPr>
                          <a:xfrm>
                            <a:off x="0" y="0"/>
                            <a:ext cx="1627200" cy="1083600"/>
                          </a:xfrm>
                          <a:prstGeom prst="rect">
                            <a:avLst/>
                          </a:prstGeom>
                        </pic:spPr>
                      </pic:pic>
                    </a:graphicData>
                  </a:graphic>
                </wp:inline>
              </w:drawing>
            </w:r>
          </w:p>
        </w:tc>
      </w:tr>
      <w:tr w:rsidR="00823CA2" w14:paraId="151A3CFC" w14:textId="77777777" w:rsidTr="006A52DA">
        <w:trPr>
          <w:tblHeader/>
        </w:trPr>
        <w:tc>
          <w:tcPr>
            <w:tcW w:w="2127" w:type="dxa"/>
            <w:vAlign w:val="center"/>
          </w:tcPr>
          <w:p w14:paraId="208BCC7C" w14:textId="75DFD1DF" w:rsidR="00823CA2" w:rsidRPr="0094133B" w:rsidRDefault="00823CA2" w:rsidP="006114A4">
            <w:pPr>
              <w:spacing w:before="120" w:after="120"/>
              <w:jc w:val="center"/>
              <w:rPr>
                <w:rFonts w:ascii="Arial" w:hAnsi="Arial" w:cs="Arial"/>
                <w:b/>
                <w:szCs w:val="20"/>
              </w:rPr>
            </w:pPr>
            <w:r w:rsidRPr="0094133B">
              <w:rPr>
                <w:rFonts w:ascii="Arial" w:hAnsi="Arial" w:cs="Arial"/>
                <w:b/>
                <w:sz w:val="22"/>
                <w:szCs w:val="20"/>
              </w:rPr>
              <w:lastRenderedPageBreak/>
              <w:t xml:space="preserve">Canted </w:t>
            </w:r>
            <w:r w:rsidR="006114A4">
              <w:rPr>
                <w:rFonts w:ascii="Arial" w:hAnsi="Arial" w:cs="Arial"/>
                <w:b/>
                <w:sz w:val="22"/>
                <w:szCs w:val="20"/>
              </w:rPr>
              <w:t>a</w:t>
            </w:r>
            <w:r w:rsidRPr="0094133B">
              <w:rPr>
                <w:rFonts w:ascii="Arial" w:hAnsi="Arial" w:cs="Arial"/>
                <w:b/>
                <w:sz w:val="22"/>
                <w:szCs w:val="20"/>
              </w:rPr>
              <w:t xml:space="preserve">ngle </w:t>
            </w:r>
            <w:r w:rsidR="006114A4">
              <w:rPr>
                <w:rFonts w:ascii="Arial" w:hAnsi="Arial" w:cs="Arial"/>
                <w:b/>
                <w:sz w:val="22"/>
                <w:szCs w:val="20"/>
              </w:rPr>
              <w:t>/ Dutch a</w:t>
            </w:r>
            <w:r w:rsidRPr="0094133B">
              <w:rPr>
                <w:rFonts w:ascii="Arial" w:hAnsi="Arial" w:cs="Arial"/>
                <w:b/>
                <w:sz w:val="22"/>
                <w:szCs w:val="20"/>
              </w:rPr>
              <w:t>ngle</w:t>
            </w:r>
          </w:p>
        </w:tc>
        <w:tc>
          <w:tcPr>
            <w:tcW w:w="9355" w:type="dxa"/>
            <w:vAlign w:val="center"/>
          </w:tcPr>
          <w:p w14:paraId="2E3072FC" w14:textId="77777777" w:rsidR="00823CA2" w:rsidRPr="0094133B" w:rsidRDefault="00823CA2" w:rsidP="004716EC">
            <w:pPr>
              <w:spacing w:before="120" w:after="120"/>
              <w:rPr>
                <w:rFonts w:ascii="Arial" w:hAnsi="Arial" w:cs="Arial"/>
                <w:sz w:val="20"/>
                <w:szCs w:val="20"/>
              </w:rPr>
            </w:pPr>
            <w:r w:rsidRPr="0094133B">
              <w:rPr>
                <w:rFonts w:ascii="Arial" w:hAnsi="Arial" w:cs="Arial"/>
                <w:sz w:val="20"/>
                <w:szCs w:val="20"/>
              </w:rPr>
              <w:t>This is a shot taken with a tilted horizon</w:t>
            </w:r>
            <w:r>
              <w:rPr>
                <w:rFonts w:ascii="Arial" w:hAnsi="Arial" w:cs="Arial"/>
                <w:sz w:val="20"/>
                <w:szCs w:val="20"/>
              </w:rPr>
              <w:t>, often used to signify imbalance or uncertainty, but sometimes for aesthetic effect.</w:t>
            </w:r>
          </w:p>
        </w:tc>
        <w:tc>
          <w:tcPr>
            <w:tcW w:w="3083" w:type="dxa"/>
          </w:tcPr>
          <w:p w14:paraId="13B80165" w14:textId="77777777" w:rsidR="00823CA2" w:rsidRDefault="00823CA2" w:rsidP="004716EC">
            <w:pPr>
              <w:spacing w:before="120" w:after="120"/>
              <w:jc w:val="center"/>
              <w:rPr>
                <w:rFonts w:ascii="Arial" w:hAnsi="Arial" w:cs="Arial"/>
                <w:b/>
                <w:sz w:val="20"/>
                <w:szCs w:val="20"/>
              </w:rPr>
            </w:pPr>
            <w:r>
              <w:rPr>
                <w:noProof/>
                <w:lang w:eastAsia="en-GB"/>
              </w:rPr>
              <w:drawing>
                <wp:inline distT="0" distB="0" distL="0" distR="0" wp14:anchorId="032B6FFB" wp14:editId="2C2E6265">
                  <wp:extent cx="1627200" cy="108360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a:ext>
                            </a:extLst>
                          </a:blip>
                          <a:stretch>
                            <a:fillRect/>
                          </a:stretch>
                        </pic:blipFill>
                        <pic:spPr>
                          <a:xfrm>
                            <a:off x="0" y="0"/>
                            <a:ext cx="1627200" cy="1083600"/>
                          </a:xfrm>
                          <a:prstGeom prst="rect">
                            <a:avLst/>
                          </a:prstGeom>
                        </pic:spPr>
                      </pic:pic>
                    </a:graphicData>
                  </a:graphic>
                </wp:inline>
              </w:drawing>
            </w:r>
          </w:p>
        </w:tc>
      </w:tr>
    </w:tbl>
    <w:p w14:paraId="2AA2595A" w14:textId="77777777" w:rsidR="00823CA2" w:rsidRDefault="00823CA2" w:rsidP="00823CA2">
      <w:pPr>
        <w:pStyle w:val="DSBasic"/>
        <w:rPr>
          <w:rFonts w:ascii="Open Sans Light" w:eastAsia="Times New Roman" w:hAnsi="Open Sans Light" w:cs="Open Sans Light"/>
          <w:sz w:val="20"/>
          <w:szCs w:val="20"/>
        </w:rPr>
        <w:sectPr w:rsidR="00823CA2" w:rsidSect="00E63D3E">
          <w:pgSz w:w="16838" w:h="11906" w:orient="landscape"/>
          <w:pgMar w:top="851" w:right="1134" w:bottom="284" w:left="1134" w:header="567" w:footer="567" w:gutter="0"/>
          <w:cols w:space="708"/>
          <w:docGrid w:linePitch="360"/>
        </w:sectPr>
      </w:pPr>
    </w:p>
    <w:p w14:paraId="314AA850" w14:textId="7F8C68B2" w:rsidR="00823CA2" w:rsidRDefault="006114A4" w:rsidP="00823CA2">
      <w:pPr>
        <w:pStyle w:val="Heading1"/>
        <w:pBdr>
          <w:top w:val="single" w:sz="8" w:space="10" w:color="E21951"/>
        </w:pBdr>
      </w:pPr>
      <w:bookmarkStart w:id="14" w:name="_Toc512235900"/>
      <w:bookmarkStart w:id="15" w:name="_Toc181968037"/>
      <w:r>
        <w:lastRenderedPageBreak/>
        <w:t>Appendix 3: Camera m</w:t>
      </w:r>
      <w:r w:rsidR="00823CA2">
        <w:t>ovements</w:t>
      </w:r>
      <w:bookmarkEnd w:id="14"/>
      <w:bookmarkEnd w:id="15"/>
    </w:p>
    <w:tbl>
      <w:tblPr>
        <w:tblStyle w:val="TableGrid"/>
        <w:tblW w:w="0" w:type="auto"/>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2268"/>
        <w:gridCol w:w="12297"/>
      </w:tblGrid>
      <w:tr w:rsidR="00823CA2" w:rsidRPr="00F669E2" w14:paraId="62BF248E" w14:textId="77777777" w:rsidTr="006114A4">
        <w:tc>
          <w:tcPr>
            <w:tcW w:w="2268" w:type="dxa"/>
            <w:shd w:val="clear" w:color="auto" w:fill="E21951"/>
            <w:vAlign w:val="center"/>
          </w:tcPr>
          <w:p w14:paraId="1827DE01" w14:textId="77777777" w:rsidR="00823CA2" w:rsidRPr="00117C8D" w:rsidRDefault="00823CA2" w:rsidP="004716EC">
            <w:pPr>
              <w:pStyle w:val="Body"/>
              <w:spacing w:before="120" w:after="120"/>
              <w:jc w:val="center"/>
              <w:rPr>
                <w:rStyle w:val="Italics"/>
                <w:rFonts w:cs="Arial"/>
                <w:b/>
                <w:i w:val="0"/>
                <w:color w:val="FFFFFF" w:themeColor="background1"/>
                <w:sz w:val="24"/>
              </w:rPr>
            </w:pPr>
            <w:r w:rsidRPr="00117C8D">
              <w:rPr>
                <w:rStyle w:val="Italics"/>
                <w:rFonts w:cs="Arial"/>
                <w:b/>
                <w:i w:val="0"/>
                <w:color w:val="FFFFFF" w:themeColor="background1"/>
                <w:sz w:val="24"/>
              </w:rPr>
              <w:t>Movement</w:t>
            </w:r>
          </w:p>
        </w:tc>
        <w:tc>
          <w:tcPr>
            <w:tcW w:w="12297" w:type="dxa"/>
            <w:shd w:val="clear" w:color="auto" w:fill="E21951"/>
            <w:vAlign w:val="center"/>
          </w:tcPr>
          <w:p w14:paraId="4C7C9724" w14:textId="77777777" w:rsidR="00823CA2" w:rsidRPr="00117C8D" w:rsidRDefault="00823CA2" w:rsidP="004716EC">
            <w:pPr>
              <w:pStyle w:val="Body"/>
              <w:rPr>
                <w:rStyle w:val="Italics"/>
                <w:rFonts w:cs="Arial"/>
                <w:b/>
                <w:i w:val="0"/>
                <w:color w:val="FFFFFF" w:themeColor="background1"/>
                <w:sz w:val="24"/>
              </w:rPr>
            </w:pPr>
            <w:r w:rsidRPr="00117C8D">
              <w:rPr>
                <w:rStyle w:val="Italics"/>
                <w:rFonts w:cs="Arial"/>
                <w:b/>
                <w:i w:val="0"/>
                <w:color w:val="FFFFFF" w:themeColor="background1"/>
                <w:sz w:val="24"/>
              </w:rPr>
              <w:t>Description</w:t>
            </w:r>
          </w:p>
        </w:tc>
      </w:tr>
      <w:tr w:rsidR="00823CA2" w:rsidRPr="00F669E2" w14:paraId="452DD1FC" w14:textId="77777777" w:rsidTr="006114A4">
        <w:trPr>
          <w:trHeight w:val="851"/>
        </w:trPr>
        <w:tc>
          <w:tcPr>
            <w:tcW w:w="2268" w:type="dxa"/>
            <w:vAlign w:val="center"/>
          </w:tcPr>
          <w:p w14:paraId="59EA4BAD"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Pan</w:t>
            </w:r>
          </w:p>
        </w:tc>
        <w:tc>
          <w:tcPr>
            <w:tcW w:w="12297" w:type="dxa"/>
            <w:vAlign w:val="center"/>
          </w:tcPr>
          <w:p w14:paraId="0C6621DD" w14:textId="77777777" w:rsidR="00823CA2" w:rsidRPr="007C40B7" w:rsidRDefault="00823CA2" w:rsidP="004716EC">
            <w:pPr>
              <w:pStyle w:val="Body"/>
              <w:rPr>
                <w:rStyle w:val="Italics"/>
                <w:rFonts w:cs="Arial"/>
                <w:i w:val="0"/>
              </w:rPr>
            </w:pPr>
            <w:r w:rsidRPr="00D57393">
              <w:rPr>
                <w:rStyle w:val="Italics"/>
                <w:rFonts w:cs="Arial"/>
                <w:i w:val="0"/>
              </w:rPr>
              <w:t>A camera movement along a horizontal axis, with the camera body turning to the left or right on a stationary tripod.</w:t>
            </w:r>
          </w:p>
        </w:tc>
      </w:tr>
      <w:tr w:rsidR="00823CA2" w:rsidRPr="00F669E2" w14:paraId="16251621" w14:textId="77777777" w:rsidTr="006114A4">
        <w:trPr>
          <w:trHeight w:val="872"/>
        </w:trPr>
        <w:tc>
          <w:tcPr>
            <w:tcW w:w="2268" w:type="dxa"/>
            <w:vAlign w:val="center"/>
          </w:tcPr>
          <w:p w14:paraId="09DD7AF4"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Tilt</w:t>
            </w:r>
          </w:p>
        </w:tc>
        <w:tc>
          <w:tcPr>
            <w:tcW w:w="12297" w:type="dxa"/>
            <w:vAlign w:val="center"/>
          </w:tcPr>
          <w:p w14:paraId="10C2A448" w14:textId="77777777" w:rsidR="00823CA2" w:rsidRPr="007C40B7" w:rsidRDefault="00823CA2" w:rsidP="004716EC">
            <w:pPr>
              <w:pStyle w:val="Body"/>
              <w:rPr>
                <w:rStyle w:val="Italics"/>
                <w:rFonts w:cs="Arial"/>
                <w:i w:val="0"/>
              </w:rPr>
            </w:pPr>
            <w:r w:rsidRPr="00D57393">
              <w:rPr>
                <w:rStyle w:val="Italics"/>
                <w:rFonts w:cs="Arial"/>
                <w:i w:val="0"/>
              </w:rPr>
              <w:t>A camera movement along a vertical axis, with the camera body turning up or down on a stationary tripod.</w:t>
            </w:r>
          </w:p>
        </w:tc>
      </w:tr>
      <w:tr w:rsidR="00823CA2" w:rsidRPr="00F669E2" w14:paraId="2115EFEF" w14:textId="77777777" w:rsidTr="006114A4">
        <w:trPr>
          <w:trHeight w:val="851"/>
        </w:trPr>
        <w:tc>
          <w:tcPr>
            <w:tcW w:w="2268" w:type="dxa"/>
            <w:vAlign w:val="center"/>
          </w:tcPr>
          <w:p w14:paraId="27CEBDC4"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Track</w:t>
            </w:r>
          </w:p>
        </w:tc>
        <w:tc>
          <w:tcPr>
            <w:tcW w:w="12297" w:type="dxa"/>
            <w:vAlign w:val="center"/>
          </w:tcPr>
          <w:p w14:paraId="4152D082" w14:textId="77777777" w:rsidR="00823CA2" w:rsidRPr="007C40B7" w:rsidRDefault="00823CA2" w:rsidP="004716EC">
            <w:pPr>
              <w:pStyle w:val="Body"/>
              <w:rPr>
                <w:rStyle w:val="Italics"/>
                <w:rFonts w:cs="Arial"/>
                <w:i w:val="0"/>
              </w:rPr>
            </w:pPr>
            <w:r>
              <w:rPr>
                <w:rStyle w:val="Italics"/>
                <w:rFonts w:cs="Arial"/>
                <w:i w:val="0"/>
              </w:rPr>
              <w:t>Any shot in which the camera body moves forwards, backwards or laterally. This may be on a wheeled support (‘dolly’), or hand-held, possibly with a stabilisation device such as Steadicam.</w:t>
            </w:r>
          </w:p>
        </w:tc>
      </w:tr>
      <w:tr w:rsidR="00823CA2" w:rsidRPr="00F669E2" w14:paraId="0DCC6A56" w14:textId="77777777" w:rsidTr="006114A4">
        <w:trPr>
          <w:trHeight w:val="851"/>
        </w:trPr>
        <w:tc>
          <w:tcPr>
            <w:tcW w:w="2268" w:type="dxa"/>
            <w:vAlign w:val="center"/>
          </w:tcPr>
          <w:p w14:paraId="61A25C18"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Dolly</w:t>
            </w:r>
          </w:p>
        </w:tc>
        <w:tc>
          <w:tcPr>
            <w:tcW w:w="12297" w:type="dxa"/>
            <w:vAlign w:val="center"/>
          </w:tcPr>
          <w:p w14:paraId="2CB3EE5F" w14:textId="58D5873D" w:rsidR="00823CA2" w:rsidRPr="00AA75D1" w:rsidRDefault="00823CA2" w:rsidP="004B02F7">
            <w:pPr>
              <w:pStyle w:val="Body"/>
              <w:rPr>
                <w:rStyle w:val="Italics"/>
                <w:rFonts w:cs="Arial"/>
                <w:i w:val="0"/>
              </w:rPr>
            </w:pPr>
            <w:r>
              <w:rPr>
                <w:rStyle w:val="Italics"/>
                <w:rFonts w:cs="Arial"/>
                <w:i w:val="0"/>
              </w:rPr>
              <w:t>A camera support with wheels to facilitate tracking shots. The dolly may move on tracks, or freely on a smooth surface</w:t>
            </w:r>
            <w:r w:rsidR="00D25747">
              <w:rPr>
                <w:rStyle w:val="Italics"/>
                <w:rFonts w:cs="Arial"/>
                <w:i w:val="0"/>
              </w:rPr>
              <w:t xml:space="preserve"> </w:t>
            </w:r>
            <w:r w:rsidR="004B02F7">
              <w:rPr>
                <w:rStyle w:val="Italics"/>
                <w:rFonts w:cs="Arial"/>
                <w:i w:val="0"/>
              </w:rPr>
              <w:t xml:space="preserve">– </w:t>
            </w:r>
            <w:r w:rsidR="00D25747">
              <w:rPr>
                <w:rStyle w:val="Italics"/>
                <w:rFonts w:cs="Arial"/>
                <w:i w:val="0"/>
              </w:rPr>
              <w:t>hence ‘dolly shot’.</w:t>
            </w:r>
          </w:p>
        </w:tc>
      </w:tr>
      <w:tr w:rsidR="00823CA2" w:rsidRPr="00F669E2" w14:paraId="75AA0D60" w14:textId="77777777" w:rsidTr="006114A4">
        <w:trPr>
          <w:trHeight w:val="851"/>
        </w:trPr>
        <w:tc>
          <w:tcPr>
            <w:tcW w:w="2268" w:type="dxa"/>
            <w:vAlign w:val="center"/>
          </w:tcPr>
          <w:p w14:paraId="76182514"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Crane</w:t>
            </w:r>
          </w:p>
        </w:tc>
        <w:tc>
          <w:tcPr>
            <w:tcW w:w="12297" w:type="dxa"/>
            <w:vAlign w:val="center"/>
          </w:tcPr>
          <w:p w14:paraId="1753672E" w14:textId="77777777" w:rsidR="00823CA2" w:rsidRPr="00AA75D1" w:rsidRDefault="00823CA2" w:rsidP="004716EC">
            <w:pPr>
              <w:pStyle w:val="Body"/>
              <w:rPr>
                <w:rStyle w:val="Italics"/>
                <w:rFonts w:cs="Arial"/>
                <w:i w:val="0"/>
              </w:rPr>
            </w:pPr>
            <w:r>
              <w:rPr>
                <w:rStyle w:val="Italics"/>
                <w:rFonts w:cs="Arial"/>
                <w:i w:val="0"/>
              </w:rPr>
              <w:t xml:space="preserve">A crane shot involves the camera being mounted on a crane or jib. It enables a wide, high perspective to be achieved, and large-scale tracking shots to be accomplished. </w:t>
            </w:r>
          </w:p>
        </w:tc>
      </w:tr>
      <w:tr w:rsidR="00823CA2" w:rsidRPr="00F669E2" w14:paraId="161D26DC" w14:textId="77777777" w:rsidTr="006114A4">
        <w:trPr>
          <w:trHeight w:val="851"/>
        </w:trPr>
        <w:tc>
          <w:tcPr>
            <w:tcW w:w="2268" w:type="dxa"/>
            <w:vAlign w:val="center"/>
          </w:tcPr>
          <w:p w14:paraId="17D00886"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Steadicam</w:t>
            </w:r>
          </w:p>
        </w:tc>
        <w:tc>
          <w:tcPr>
            <w:tcW w:w="12297" w:type="dxa"/>
            <w:vAlign w:val="center"/>
          </w:tcPr>
          <w:p w14:paraId="22E3BED8" w14:textId="77777777" w:rsidR="00823CA2" w:rsidRPr="009C67AF" w:rsidRDefault="00823CA2" w:rsidP="004716EC">
            <w:pPr>
              <w:pStyle w:val="Body"/>
              <w:rPr>
                <w:rStyle w:val="Italics"/>
                <w:rFonts w:cs="Arial"/>
                <w:i w:val="0"/>
              </w:rPr>
            </w:pPr>
            <w:r>
              <w:rPr>
                <w:rStyle w:val="Italics"/>
                <w:rFonts w:cs="Arial"/>
                <w:i w:val="0"/>
              </w:rPr>
              <w:t xml:space="preserve">Steadicam is the brand name for a particular kind of camera stabilisation device, which has become a generic term for any similar device. It enables smooth hand-held tracking shots, which would otherwise be shaky. </w:t>
            </w:r>
          </w:p>
        </w:tc>
      </w:tr>
      <w:tr w:rsidR="00823CA2" w:rsidRPr="00F669E2" w14:paraId="243C1BAE" w14:textId="77777777" w:rsidTr="006114A4">
        <w:trPr>
          <w:trHeight w:val="851"/>
        </w:trPr>
        <w:tc>
          <w:tcPr>
            <w:tcW w:w="2268" w:type="dxa"/>
            <w:vAlign w:val="center"/>
          </w:tcPr>
          <w:p w14:paraId="776876D9"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Hand-held</w:t>
            </w:r>
          </w:p>
        </w:tc>
        <w:tc>
          <w:tcPr>
            <w:tcW w:w="12297" w:type="dxa"/>
            <w:vAlign w:val="center"/>
          </w:tcPr>
          <w:p w14:paraId="7DA4541F" w14:textId="77777777" w:rsidR="00823CA2" w:rsidRPr="009C67AF" w:rsidRDefault="00823CA2" w:rsidP="004716EC">
            <w:pPr>
              <w:pStyle w:val="Body"/>
              <w:rPr>
                <w:rStyle w:val="Italics"/>
                <w:rFonts w:cs="Arial"/>
                <w:i w:val="0"/>
              </w:rPr>
            </w:pPr>
            <w:r>
              <w:rPr>
                <w:rStyle w:val="Italics"/>
                <w:rFonts w:cs="Arial"/>
                <w:i w:val="0"/>
              </w:rPr>
              <w:t>Hand-held camera work, without the use of Steadicam, is characteristically ‘unpolished’; it may involve slight movement, usually used to signify an immediacy and realism, or very erratic movement to communicate peril and excitement.</w:t>
            </w:r>
          </w:p>
        </w:tc>
      </w:tr>
      <w:tr w:rsidR="00823CA2" w:rsidRPr="00F669E2" w14:paraId="5C40C781" w14:textId="77777777" w:rsidTr="006114A4">
        <w:trPr>
          <w:trHeight w:val="851"/>
        </w:trPr>
        <w:tc>
          <w:tcPr>
            <w:tcW w:w="2268" w:type="dxa"/>
            <w:vAlign w:val="center"/>
          </w:tcPr>
          <w:p w14:paraId="30FEA3C6" w14:textId="77777777" w:rsidR="00823CA2" w:rsidRPr="005A7A4B" w:rsidRDefault="00823CA2" w:rsidP="004716EC">
            <w:pPr>
              <w:pStyle w:val="Body"/>
              <w:jc w:val="center"/>
              <w:rPr>
                <w:rStyle w:val="Italics"/>
                <w:rFonts w:cs="Arial"/>
                <w:b/>
                <w:i w:val="0"/>
                <w:sz w:val="24"/>
              </w:rPr>
            </w:pPr>
            <w:r w:rsidRPr="005A7A4B">
              <w:rPr>
                <w:rStyle w:val="Italics"/>
                <w:rFonts w:cs="Arial"/>
                <w:b/>
                <w:i w:val="0"/>
                <w:sz w:val="24"/>
              </w:rPr>
              <w:t>Zoom</w:t>
            </w:r>
          </w:p>
        </w:tc>
        <w:tc>
          <w:tcPr>
            <w:tcW w:w="12297" w:type="dxa"/>
            <w:vAlign w:val="center"/>
          </w:tcPr>
          <w:p w14:paraId="33DDBA4C" w14:textId="77777777" w:rsidR="00823CA2" w:rsidRPr="001176F9" w:rsidRDefault="00823CA2" w:rsidP="004716EC">
            <w:pPr>
              <w:pStyle w:val="Body"/>
              <w:rPr>
                <w:rStyle w:val="Italics"/>
                <w:rFonts w:cs="Arial"/>
                <w:i w:val="0"/>
              </w:rPr>
            </w:pPr>
            <w:r>
              <w:rPr>
                <w:rStyle w:val="Italics"/>
                <w:rFonts w:cs="Arial"/>
                <w:i w:val="0"/>
              </w:rPr>
              <w:t xml:space="preserve">Unlike a tracking shot, where the camera body moves in or out, a zoom shot is achieved by increasing (zoom in) or decreasing (zoom out) the magnification of the object with the camera’s lens. </w:t>
            </w:r>
          </w:p>
        </w:tc>
      </w:tr>
      <w:tr w:rsidR="00823CA2" w:rsidRPr="00F669E2" w14:paraId="47B2EB5A" w14:textId="77777777" w:rsidTr="006114A4">
        <w:trPr>
          <w:trHeight w:val="851"/>
        </w:trPr>
        <w:tc>
          <w:tcPr>
            <w:tcW w:w="2268" w:type="dxa"/>
            <w:vAlign w:val="center"/>
          </w:tcPr>
          <w:p w14:paraId="3C328E29" w14:textId="0BAB15DE" w:rsidR="00823CA2" w:rsidRPr="005A7A4B" w:rsidRDefault="006114A4" w:rsidP="004716EC">
            <w:pPr>
              <w:pStyle w:val="Body"/>
              <w:jc w:val="center"/>
              <w:rPr>
                <w:rStyle w:val="Italics"/>
                <w:rFonts w:cs="Arial"/>
                <w:b/>
                <w:i w:val="0"/>
                <w:sz w:val="24"/>
              </w:rPr>
            </w:pPr>
            <w:r>
              <w:rPr>
                <w:rStyle w:val="Italics"/>
                <w:rFonts w:cs="Arial"/>
                <w:b/>
                <w:i w:val="0"/>
                <w:sz w:val="24"/>
              </w:rPr>
              <w:t>Reverse z</w:t>
            </w:r>
            <w:r w:rsidR="00823CA2" w:rsidRPr="005A7A4B">
              <w:rPr>
                <w:rStyle w:val="Italics"/>
                <w:rFonts w:cs="Arial"/>
                <w:b/>
                <w:i w:val="0"/>
                <w:sz w:val="24"/>
              </w:rPr>
              <w:t>oom</w:t>
            </w:r>
          </w:p>
        </w:tc>
        <w:tc>
          <w:tcPr>
            <w:tcW w:w="12297" w:type="dxa"/>
            <w:vAlign w:val="center"/>
          </w:tcPr>
          <w:p w14:paraId="7A847CC1" w14:textId="77777777" w:rsidR="00823CA2" w:rsidRPr="001176F9" w:rsidRDefault="00823CA2" w:rsidP="004716EC">
            <w:pPr>
              <w:pStyle w:val="Body"/>
              <w:rPr>
                <w:rStyle w:val="Italics"/>
                <w:rFonts w:cs="Arial"/>
                <w:i w:val="0"/>
              </w:rPr>
            </w:pPr>
            <w:r>
              <w:rPr>
                <w:rStyle w:val="Italics"/>
                <w:rFonts w:cs="Arial"/>
                <w:i w:val="0"/>
              </w:rPr>
              <w:t>The reverse zoom is a combination of a tracking shot and a zoom shot: the camera tracks towards the subject while zooming out at the same rate. The subject (usually a character) maintains the same position and size in the frame, while the background shifts around them – often used to signify a turning point in the character’s story. A similar effect is achieved by tracking backwards while zooming in.</w:t>
            </w:r>
          </w:p>
        </w:tc>
      </w:tr>
    </w:tbl>
    <w:p w14:paraId="35FBC39F" w14:textId="77777777" w:rsidR="00823CA2" w:rsidRDefault="00823CA2" w:rsidP="00823CA2">
      <w:pPr>
        <w:pStyle w:val="DSBasic"/>
        <w:rPr>
          <w:rFonts w:ascii="Open Sans Light" w:eastAsia="Times New Roman" w:hAnsi="Open Sans Light" w:cs="Open Sans Light"/>
          <w:sz w:val="20"/>
          <w:szCs w:val="20"/>
        </w:rPr>
        <w:sectPr w:rsidR="00823CA2" w:rsidSect="00787955">
          <w:pgSz w:w="16838" w:h="11906" w:orient="landscape"/>
          <w:pgMar w:top="1134" w:right="1134" w:bottom="284" w:left="1134" w:header="567" w:footer="567" w:gutter="0"/>
          <w:cols w:space="708"/>
          <w:docGrid w:linePitch="360"/>
        </w:sectPr>
      </w:pPr>
    </w:p>
    <w:p w14:paraId="168C8222" w14:textId="33ADB25B" w:rsidR="00823CA2" w:rsidRDefault="00823CA2" w:rsidP="00823CA2">
      <w:pPr>
        <w:pStyle w:val="Heading1"/>
        <w:pBdr>
          <w:top w:val="single" w:sz="8" w:space="10" w:color="E21951"/>
        </w:pBdr>
      </w:pPr>
      <w:bookmarkStart w:id="16" w:name="_Toc512235901"/>
      <w:bookmarkStart w:id="17" w:name="_Toc181968038"/>
      <w:bookmarkStart w:id="18" w:name="_Hlk497060924"/>
      <w:r>
        <w:lastRenderedPageBreak/>
        <w:t xml:space="preserve">Appendix 4: </w:t>
      </w:r>
      <w:bookmarkEnd w:id="16"/>
      <w:r w:rsidR="00290B8A">
        <w:t>Sound vocabulary</w:t>
      </w:r>
      <w:bookmarkEnd w:id="17"/>
    </w:p>
    <w:tbl>
      <w:tblPr>
        <w:tblStyle w:val="TableGrid"/>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2268"/>
        <w:gridCol w:w="12333"/>
      </w:tblGrid>
      <w:tr w:rsidR="00823CA2" w:rsidRPr="006114A4" w14:paraId="07EAC341" w14:textId="77777777" w:rsidTr="006114A4">
        <w:trPr>
          <w:tblHeader/>
        </w:trPr>
        <w:tc>
          <w:tcPr>
            <w:tcW w:w="2268" w:type="dxa"/>
            <w:shd w:val="clear" w:color="auto" w:fill="E21951"/>
          </w:tcPr>
          <w:bookmarkEnd w:id="18"/>
          <w:p w14:paraId="01E0B566" w14:textId="77777777" w:rsidR="00823CA2" w:rsidRPr="00835EE8" w:rsidRDefault="00823CA2" w:rsidP="006114A4">
            <w:pPr>
              <w:pStyle w:val="Body"/>
              <w:spacing w:before="120" w:after="120"/>
              <w:jc w:val="center"/>
              <w:rPr>
                <w:rStyle w:val="Italics"/>
                <w:rFonts w:cs="Arial"/>
                <w:b/>
                <w:i w:val="0"/>
                <w:color w:val="FFFFFF" w:themeColor="background1"/>
                <w:sz w:val="24"/>
                <w:szCs w:val="24"/>
              </w:rPr>
            </w:pPr>
            <w:r w:rsidRPr="00835EE8">
              <w:rPr>
                <w:rStyle w:val="Italics"/>
                <w:rFonts w:cs="Arial"/>
                <w:b/>
                <w:i w:val="0"/>
                <w:color w:val="FFFFFF" w:themeColor="background1"/>
                <w:sz w:val="24"/>
                <w:szCs w:val="24"/>
              </w:rPr>
              <w:t>Term</w:t>
            </w:r>
          </w:p>
        </w:tc>
        <w:tc>
          <w:tcPr>
            <w:tcW w:w="12333" w:type="dxa"/>
            <w:shd w:val="clear" w:color="auto" w:fill="E21951"/>
          </w:tcPr>
          <w:p w14:paraId="249BCBEB" w14:textId="77777777" w:rsidR="00823CA2" w:rsidRPr="00835EE8" w:rsidRDefault="00823CA2" w:rsidP="006114A4">
            <w:pPr>
              <w:pStyle w:val="Body"/>
              <w:spacing w:before="120" w:after="120"/>
              <w:rPr>
                <w:rStyle w:val="Italics"/>
                <w:rFonts w:cs="Arial"/>
                <w:b/>
                <w:i w:val="0"/>
                <w:color w:val="FFFFFF" w:themeColor="background1"/>
                <w:sz w:val="24"/>
                <w:szCs w:val="24"/>
              </w:rPr>
            </w:pPr>
            <w:r w:rsidRPr="00835EE8">
              <w:rPr>
                <w:rStyle w:val="Italics"/>
                <w:rFonts w:cs="Arial"/>
                <w:b/>
                <w:i w:val="0"/>
                <w:color w:val="FFFFFF" w:themeColor="background1"/>
                <w:sz w:val="24"/>
                <w:szCs w:val="24"/>
              </w:rPr>
              <w:t>Meaning</w:t>
            </w:r>
          </w:p>
        </w:tc>
      </w:tr>
      <w:tr w:rsidR="00823CA2" w:rsidRPr="006114A4" w14:paraId="18CE4603" w14:textId="77777777" w:rsidTr="006114A4">
        <w:tc>
          <w:tcPr>
            <w:tcW w:w="2268" w:type="dxa"/>
            <w:vAlign w:val="center"/>
          </w:tcPr>
          <w:p w14:paraId="545146AA" w14:textId="026AE2C8" w:rsidR="00823CA2"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Diegetic sound</w:t>
            </w:r>
          </w:p>
        </w:tc>
        <w:tc>
          <w:tcPr>
            <w:tcW w:w="12333" w:type="dxa"/>
            <w:vAlign w:val="center"/>
          </w:tcPr>
          <w:p w14:paraId="4D10CE7C" w14:textId="6F58A360" w:rsidR="00823CA2" w:rsidRPr="006114A4" w:rsidRDefault="00556B99" w:rsidP="006114A4">
            <w:pPr>
              <w:pStyle w:val="Body"/>
              <w:spacing w:before="120" w:after="120"/>
              <w:rPr>
                <w:rStyle w:val="Italics"/>
                <w:rFonts w:cs="Arial"/>
                <w:i w:val="0"/>
              </w:rPr>
            </w:pPr>
            <w:r w:rsidRPr="006114A4">
              <w:rPr>
                <w:rStyle w:val="Italics"/>
                <w:rFonts w:cs="Arial"/>
                <w:i w:val="0"/>
              </w:rPr>
              <w:t>Sound which has its source in the</w:t>
            </w:r>
            <w:r w:rsidR="007B0666" w:rsidRPr="006114A4">
              <w:rPr>
                <w:rStyle w:val="Italics"/>
                <w:rFonts w:cs="Arial"/>
                <w:i w:val="0"/>
              </w:rPr>
              <w:t xml:space="preserve"> scene, or</w:t>
            </w:r>
            <w:r w:rsidRPr="006114A4">
              <w:rPr>
                <w:rStyle w:val="Italics"/>
                <w:rFonts w:cs="Arial"/>
                <w:i w:val="0"/>
              </w:rPr>
              <w:t xml:space="preserve"> ‘world of the film’ (even if it is applied in post-production). A test for diegetic sound is: would the characters be able to hear this?</w:t>
            </w:r>
          </w:p>
        </w:tc>
      </w:tr>
      <w:tr w:rsidR="00823CA2" w:rsidRPr="006114A4" w14:paraId="14979F14" w14:textId="77777777" w:rsidTr="006114A4">
        <w:tc>
          <w:tcPr>
            <w:tcW w:w="2268" w:type="dxa"/>
            <w:vAlign w:val="center"/>
          </w:tcPr>
          <w:p w14:paraId="3C60A833" w14:textId="3A8407AD" w:rsidR="00823CA2"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Non-diegetic sound</w:t>
            </w:r>
          </w:p>
        </w:tc>
        <w:tc>
          <w:tcPr>
            <w:tcW w:w="12333" w:type="dxa"/>
            <w:vAlign w:val="center"/>
          </w:tcPr>
          <w:p w14:paraId="63216E76" w14:textId="34BDC5C3" w:rsidR="00823CA2" w:rsidRPr="006114A4" w:rsidRDefault="00556B99" w:rsidP="006114A4">
            <w:pPr>
              <w:pStyle w:val="Body"/>
              <w:spacing w:before="120" w:after="120"/>
              <w:rPr>
                <w:rStyle w:val="Italics"/>
                <w:rFonts w:cs="Arial"/>
                <w:i w:val="0"/>
              </w:rPr>
            </w:pPr>
            <w:r w:rsidRPr="006114A4">
              <w:rPr>
                <w:rStyle w:val="Italics"/>
                <w:rFonts w:cs="Arial"/>
                <w:i w:val="0"/>
              </w:rPr>
              <w:t xml:space="preserve">Sound which does not have its source within the world of the film, for example, mood music, </w:t>
            </w:r>
            <w:r w:rsidR="007B0666" w:rsidRPr="006114A4">
              <w:rPr>
                <w:rStyle w:val="Italics"/>
                <w:rFonts w:cs="Arial"/>
                <w:i w:val="0"/>
              </w:rPr>
              <w:t>voice-over addressed to the audience.</w:t>
            </w:r>
          </w:p>
        </w:tc>
      </w:tr>
      <w:tr w:rsidR="00823CA2" w:rsidRPr="006114A4" w14:paraId="141674BC" w14:textId="77777777" w:rsidTr="006114A4">
        <w:tc>
          <w:tcPr>
            <w:tcW w:w="2268" w:type="dxa"/>
            <w:vAlign w:val="center"/>
          </w:tcPr>
          <w:p w14:paraId="17BE7F8F" w14:textId="5B143A06" w:rsidR="00823CA2"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Foley</w:t>
            </w:r>
          </w:p>
        </w:tc>
        <w:tc>
          <w:tcPr>
            <w:tcW w:w="12333" w:type="dxa"/>
            <w:vAlign w:val="center"/>
          </w:tcPr>
          <w:p w14:paraId="02305AC2" w14:textId="3F59E624" w:rsidR="00823CA2" w:rsidRPr="006114A4" w:rsidRDefault="007B0666" w:rsidP="006114A4">
            <w:pPr>
              <w:pStyle w:val="Body"/>
              <w:spacing w:before="120" w:after="120"/>
              <w:rPr>
                <w:rStyle w:val="Italics"/>
                <w:rFonts w:cs="Arial"/>
                <w:i w:val="0"/>
              </w:rPr>
            </w:pPr>
            <w:r w:rsidRPr="006114A4">
              <w:rPr>
                <w:rStyle w:val="Italics"/>
                <w:rFonts w:cs="Arial"/>
                <w:i w:val="0"/>
              </w:rPr>
              <w:t>Sound effects produced to enhance the realism of actions in the scene, for example, footsteps, the clink of ice in a glass, the sound of a kiss. Foley effects are always produced in post-production and are always diegetic.</w:t>
            </w:r>
          </w:p>
        </w:tc>
      </w:tr>
      <w:tr w:rsidR="00823CA2" w:rsidRPr="006114A4" w14:paraId="6BA4FEB6" w14:textId="77777777" w:rsidTr="006114A4">
        <w:tc>
          <w:tcPr>
            <w:tcW w:w="2268" w:type="dxa"/>
            <w:vAlign w:val="center"/>
          </w:tcPr>
          <w:p w14:paraId="0ADC3879" w14:textId="67490D2E" w:rsidR="00823CA2"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Harmony</w:t>
            </w:r>
          </w:p>
        </w:tc>
        <w:tc>
          <w:tcPr>
            <w:tcW w:w="12333" w:type="dxa"/>
            <w:vAlign w:val="center"/>
          </w:tcPr>
          <w:p w14:paraId="3D6F232B" w14:textId="75846FE8" w:rsidR="00823CA2" w:rsidRPr="006114A4" w:rsidRDefault="00134AF7" w:rsidP="006114A4">
            <w:pPr>
              <w:pStyle w:val="Body"/>
              <w:spacing w:before="120" w:after="120"/>
              <w:rPr>
                <w:rStyle w:val="Italics"/>
                <w:rFonts w:cs="Arial"/>
                <w:i w:val="0"/>
              </w:rPr>
            </w:pPr>
            <w:r w:rsidRPr="006114A4">
              <w:rPr>
                <w:rStyle w:val="Italics"/>
                <w:rFonts w:cs="Arial"/>
                <w:i w:val="0"/>
              </w:rPr>
              <w:t>A term which refers to simultaneous or consecutive musical notes which (according to convention) sound pleasant. In film and TV</w:t>
            </w:r>
            <w:r w:rsidR="004D46E5" w:rsidRPr="006114A4">
              <w:rPr>
                <w:rStyle w:val="Italics"/>
                <w:rFonts w:cs="Arial"/>
                <w:i w:val="0"/>
              </w:rPr>
              <w:t xml:space="preserve"> harmonious music may suggest that all is well in the world.</w:t>
            </w:r>
          </w:p>
        </w:tc>
      </w:tr>
      <w:tr w:rsidR="00823CA2" w:rsidRPr="006114A4" w14:paraId="44ACCDC4" w14:textId="77777777" w:rsidTr="006114A4">
        <w:tc>
          <w:tcPr>
            <w:tcW w:w="2268" w:type="dxa"/>
            <w:vAlign w:val="center"/>
          </w:tcPr>
          <w:p w14:paraId="33CC8102" w14:textId="1D3082F6" w:rsidR="00823CA2"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Dissonance</w:t>
            </w:r>
          </w:p>
        </w:tc>
        <w:tc>
          <w:tcPr>
            <w:tcW w:w="12333" w:type="dxa"/>
            <w:vAlign w:val="center"/>
          </w:tcPr>
          <w:p w14:paraId="477DEAFD" w14:textId="74853F8C" w:rsidR="00823CA2" w:rsidRPr="006114A4" w:rsidRDefault="00134AF7" w:rsidP="006114A4">
            <w:pPr>
              <w:pStyle w:val="Body"/>
              <w:spacing w:before="120" w:after="120"/>
              <w:rPr>
                <w:rStyle w:val="Italics"/>
                <w:rFonts w:cs="Arial"/>
                <w:i w:val="0"/>
              </w:rPr>
            </w:pPr>
            <w:r w:rsidRPr="006114A4">
              <w:rPr>
                <w:rStyle w:val="Italics"/>
                <w:rFonts w:cs="Arial"/>
                <w:i w:val="0"/>
              </w:rPr>
              <w:t>The opposite of harmony: simultaneous or consecutive musical notes which (according to convention) sound harsh or unpleasant.</w:t>
            </w:r>
            <w:r w:rsidR="004D46E5" w:rsidRPr="006114A4">
              <w:rPr>
                <w:rStyle w:val="Italics"/>
                <w:rFonts w:cs="Arial"/>
                <w:i w:val="0"/>
              </w:rPr>
              <w:t xml:space="preserve"> In film and TV dissonant music is likely to suggest that something is wrong, or about to go wrong in the world.</w:t>
            </w:r>
          </w:p>
        </w:tc>
      </w:tr>
      <w:tr w:rsidR="00556B99" w:rsidRPr="006114A4" w14:paraId="54882017" w14:textId="77777777" w:rsidTr="006114A4">
        <w:tc>
          <w:tcPr>
            <w:tcW w:w="2268" w:type="dxa"/>
            <w:vAlign w:val="center"/>
          </w:tcPr>
          <w:p w14:paraId="7611FA15" w14:textId="0543E887" w:rsidR="00556B99"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Pitch</w:t>
            </w:r>
          </w:p>
        </w:tc>
        <w:tc>
          <w:tcPr>
            <w:tcW w:w="12333" w:type="dxa"/>
            <w:vAlign w:val="center"/>
          </w:tcPr>
          <w:p w14:paraId="2AB3F343" w14:textId="62B365AA" w:rsidR="00556B99" w:rsidRPr="006114A4" w:rsidRDefault="008608CD" w:rsidP="006114A4">
            <w:pPr>
              <w:pStyle w:val="Body"/>
              <w:spacing w:before="120" w:after="120"/>
              <w:rPr>
                <w:rStyle w:val="Italics"/>
                <w:rFonts w:cs="Arial"/>
                <w:i w:val="0"/>
              </w:rPr>
            </w:pPr>
            <w:r w:rsidRPr="006114A4">
              <w:rPr>
                <w:rStyle w:val="Italics"/>
                <w:rFonts w:cs="Arial"/>
                <w:i w:val="0"/>
              </w:rPr>
              <w:t xml:space="preserve">The frequency of a sound. High pitched dissonant strings will magnify the effect of aggression (as in </w:t>
            </w:r>
            <w:r w:rsidRPr="006114A4">
              <w:rPr>
                <w:rStyle w:val="Italics"/>
                <w:rFonts w:cs="Arial"/>
              </w:rPr>
              <w:t>Psycho</w:t>
            </w:r>
            <w:r w:rsidRPr="006114A4">
              <w:rPr>
                <w:rStyle w:val="Italics"/>
                <w:rFonts w:cs="Arial"/>
                <w:i w:val="0"/>
              </w:rPr>
              <w:t>, for example). Low pitches may sound ominous.</w:t>
            </w:r>
          </w:p>
        </w:tc>
      </w:tr>
      <w:tr w:rsidR="00556B99" w:rsidRPr="006114A4" w14:paraId="7F1B88E0" w14:textId="77777777" w:rsidTr="006114A4">
        <w:tc>
          <w:tcPr>
            <w:tcW w:w="2268" w:type="dxa"/>
            <w:vAlign w:val="center"/>
          </w:tcPr>
          <w:p w14:paraId="64A28EA4" w14:textId="5E5EF18F" w:rsidR="00556B99"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Rhythm</w:t>
            </w:r>
          </w:p>
        </w:tc>
        <w:tc>
          <w:tcPr>
            <w:tcW w:w="12333" w:type="dxa"/>
            <w:vAlign w:val="center"/>
          </w:tcPr>
          <w:p w14:paraId="4B470870" w14:textId="1B86BCFD" w:rsidR="00556B99" w:rsidRPr="006114A4" w:rsidRDefault="008608CD" w:rsidP="006114A4">
            <w:pPr>
              <w:pStyle w:val="Body"/>
              <w:spacing w:before="120" w:after="120"/>
              <w:rPr>
                <w:rStyle w:val="Italics"/>
                <w:rFonts w:cs="Arial"/>
                <w:i w:val="0"/>
              </w:rPr>
            </w:pPr>
            <w:r w:rsidRPr="006114A4">
              <w:rPr>
                <w:rStyle w:val="Italics"/>
                <w:rFonts w:cs="Arial"/>
                <w:i w:val="0"/>
              </w:rPr>
              <w:t>A recurring beat forming a pattern. Rhythms may be rapid or slow, regular or irregular, producing different emotional effects in the viewer/listener.</w:t>
            </w:r>
          </w:p>
        </w:tc>
      </w:tr>
      <w:tr w:rsidR="00B80C2B" w:rsidRPr="006114A4" w14:paraId="5E7F3EAE" w14:textId="77777777" w:rsidTr="006114A4">
        <w:tc>
          <w:tcPr>
            <w:tcW w:w="2268" w:type="dxa"/>
            <w:vAlign w:val="center"/>
          </w:tcPr>
          <w:p w14:paraId="5A1EF35E" w14:textId="52948BED" w:rsidR="00B80C2B" w:rsidRPr="00835EE8" w:rsidRDefault="00B80C2B" w:rsidP="006114A4">
            <w:pPr>
              <w:pStyle w:val="Body"/>
              <w:spacing w:before="120" w:after="120"/>
              <w:jc w:val="center"/>
              <w:rPr>
                <w:rStyle w:val="Italics"/>
                <w:rFonts w:cs="Arial"/>
                <w:b/>
                <w:i w:val="0"/>
                <w:sz w:val="24"/>
                <w:szCs w:val="24"/>
              </w:rPr>
            </w:pPr>
            <w:r w:rsidRPr="00835EE8">
              <w:rPr>
                <w:rStyle w:val="Italics"/>
                <w:rFonts w:cs="Arial"/>
                <w:b/>
                <w:i w:val="0"/>
                <w:sz w:val="24"/>
                <w:szCs w:val="24"/>
              </w:rPr>
              <w:t>Room tone</w:t>
            </w:r>
          </w:p>
        </w:tc>
        <w:tc>
          <w:tcPr>
            <w:tcW w:w="12333" w:type="dxa"/>
            <w:vAlign w:val="center"/>
          </w:tcPr>
          <w:p w14:paraId="706B4692" w14:textId="6D0765EC" w:rsidR="00B80C2B" w:rsidRPr="006114A4" w:rsidRDefault="00B80C2B" w:rsidP="004B02F7">
            <w:pPr>
              <w:pStyle w:val="Body"/>
              <w:spacing w:before="120" w:after="120"/>
              <w:rPr>
                <w:rStyle w:val="Italics"/>
                <w:rFonts w:cs="Arial"/>
                <w:i w:val="0"/>
              </w:rPr>
            </w:pPr>
            <w:r w:rsidRPr="006114A4">
              <w:rPr>
                <w:rStyle w:val="Italics"/>
                <w:rFonts w:cs="Arial"/>
                <w:i w:val="0"/>
              </w:rPr>
              <w:t xml:space="preserve">A recording of the sound at the location of a shoot </w:t>
            </w:r>
            <w:r w:rsidR="004B02F7">
              <w:rPr>
                <w:rStyle w:val="Italics"/>
                <w:rFonts w:cs="Arial"/>
                <w:i w:val="0"/>
              </w:rPr>
              <w:t xml:space="preserve">– </w:t>
            </w:r>
            <w:r w:rsidRPr="006114A4">
              <w:rPr>
                <w:rStyle w:val="Italics"/>
                <w:rFonts w:cs="Arial"/>
                <w:i w:val="0"/>
              </w:rPr>
              <w:t>may be used as part of the soundscape to provide depth and atmosphere.</w:t>
            </w:r>
          </w:p>
        </w:tc>
      </w:tr>
      <w:tr w:rsidR="00556B99" w:rsidRPr="006114A4" w14:paraId="67002708" w14:textId="77777777" w:rsidTr="006114A4">
        <w:tc>
          <w:tcPr>
            <w:tcW w:w="2268" w:type="dxa"/>
            <w:vAlign w:val="center"/>
          </w:tcPr>
          <w:p w14:paraId="0C8EC61A" w14:textId="0BE64742" w:rsidR="00556B99" w:rsidRPr="00835EE8" w:rsidRDefault="00556B99" w:rsidP="006114A4">
            <w:pPr>
              <w:pStyle w:val="Body"/>
              <w:spacing w:before="120" w:after="120"/>
              <w:jc w:val="center"/>
              <w:rPr>
                <w:rStyle w:val="Italics"/>
                <w:rFonts w:cs="Arial"/>
                <w:b/>
                <w:i w:val="0"/>
                <w:sz w:val="24"/>
                <w:szCs w:val="24"/>
              </w:rPr>
            </w:pPr>
            <w:r w:rsidRPr="00835EE8">
              <w:rPr>
                <w:rStyle w:val="Italics"/>
                <w:rFonts w:cs="Arial"/>
                <w:b/>
                <w:i w:val="0"/>
                <w:sz w:val="24"/>
                <w:szCs w:val="24"/>
              </w:rPr>
              <w:t>Soundscape</w:t>
            </w:r>
          </w:p>
        </w:tc>
        <w:tc>
          <w:tcPr>
            <w:tcW w:w="12333" w:type="dxa"/>
            <w:vAlign w:val="center"/>
          </w:tcPr>
          <w:p w14:paraId="5C5293E2" w14:textId="6CEA849D" w:rsidR="00556B99" w:rsidRPr="006114A4" w:rsidRDefault="00B80C2B" w:rsidP="004B02F7">
            <w:pPr>
              <w:pStyle w:val="Body"/>
              <w:spacing w:before="120" w:after="120"/>
              <w:rPr>
                <w:rStyle w:val="Italics"/>
                <w:rFonts w:cs="Arial"/>
                <w:i w:val="0"/>
              </w:rPr>
            </w:pPr>
            <w:r w:rsidRPr="006114A4">
              <w:rPr>
                <w:rStyle w:val="Italics"/>
                <w:rFonts w:cs="Arial"/>
                <w:i w:val="0"/>
              </w:rPr>
              <w:t xml:space="preserve">A collection of background sounds which reinforce the realism of a scene </w:t>
            </w:r>
            <w:r w:rsidR="004B02F7">
              <w:rPr>
                <w:rStyle w:val="Italics"/>
                <w:rFonts w:cs="Arial"/>
                <w:i w:val="0"/>
              </w:rPr>
              <w:t xml:space="preserve">– </w:t>
            </w:r>
            <w:r w:rsidRPr="006114A4">
              <w:rPr>
                <w:rStyle w:val="Italics"/>
                <w:rFonts w:cs="Arial"/>
                <w:i w:val="0"/>
              </w:rPr>
              <w:t xml:space="preserve">these may be augmented in post-production with, for example, library sound effects, such as crowd </w:t>
            </w:r>
            <w:proofErr w:type="spellStart"/>
            <w:r w:rsidRPr="006114A4">
              <w:rPr>
                <w:rStyle w:val="Italics"/>
                <w:rFonts w:cs="Arial"/>
                <w:i w:val="0"/>
              </w:rPr>
              <w:t>murmer</w:t>
            </w:r>
            <w:proofErr w:type="spellEnd"/>
            <w:r w:rsidRPr="006114A4">
              <w:rPr>
                <w:rStyle w:val="Italics"/>
                <w:rFonts w:cs="Arial"/>
                <w:i w:val="0"/>
              </w:rPr>
              <w:t>. This might also be described as ‘atmosphere’.</w:t>
            </w:r>
          </w:p>
        </w:tc>
      </w:tr>
      <w:tr w:rsidR="00556B99" w:rsidRPr="006114A4" w14:paraId="5FEFEE9C" w14:textId="77777777" w:rsidTr="006114A4">
        <w:tc>
          <w:tcPr>
            <w:tcW w:w="2268" w:type="dxa"/>
            <w:vAlign w:val="center"/>
          </w:tcPr>
          <w:p w14:paraId="7E5B644D" w14:textId="12A1C99D" w:rsidR="00556B99" w:rsidRPr="00835EE8" w:rsidRDefault="00556B99" w:rsidP="006114A4">
            <w:pPr>
              <w:pStyle w:val="Body"/>
              <w:spacing w:before="120" w:after="120"/>
              <w:jc w:val="center"/>
              <w:rPr>
                <w:rStyle w:val="Italics"/>
                <w:rFonts w:cs="Arial"/>
                <w:b/>
                <w:i w:val="0"/>
                <w:sz w:val="24"/>
                <w:szCs w:val="24"/>
              </w:rPr>
            </w:pPr>
            <w:proofErr w:type="spellStart"/>
            <w:r w:rsidRPr="00835EE8">
              <w:rPr>
                <w:rStyle w:val="Italics"/>
                <w:rFonts w:cs="Arial"/>
                <w:b/>
                <w:i w:val="0"/>
                <w:sz w:val="24"/>
                <w:szCs w:val="24"/>
              </w:rPr>
              <w:t>Soundbed</w:t>
            </w:r>
            <w:proofErr w:type="spellEnd"/>
          </w:p>
        </w:tc>
        <w:tc>
          <w:tcPr>
            <w:tcW w:w="12333" w:type="dxa"/>
            <w:vAlign w:val="center"/>
          </w:tcPr>
          <w:p w14:paraId="1323D004" w14:textId="1E61162B" w:rsidR="00556B99" w:rsidRPr="006114A4" w:rsidRDefault="00B80C2B" w:rsidP="006114A4">
            <w:pPr>
              <w:pStyle w:val="Body"/>
              <w:spacing w:before="120" w:after="120"/>
              <w:rPr>
                <w:rStyle w:val="Italics"/>
                <w:rFonts w:cs="Arial"/>
                <w:i w:val="0"/>
              </w:rPr>
            </w:pPr>
            <w:r w:rsidRPr="006114A4">
              <w:rPr>
                <w:rStyle w:val="Italics"/>
                <w:rFonts w:cs="Arial"/>
                <w:i w:val="0"/>
              </w:rPr>
              <w:t xml:space="preserve">In film and TV this may be used interchangeably with ‘soundscape’, but in audio work it usually refers to music played low in the mix </w:t>
            </w:r>
            <w:proofErr w:type="gramStart"/>
            <w:r w:rsidRPr="006114A4">
              <w:rPr>
                <w:rStyle w:val="Italics"/>
                <w:rFonts w:cs="Arial"/>
                <w:i w:val="0"/>
              </w:rPr>
              <w:t>in order to</w:t>
            </w:r>
            <w:proofErr w:type="gramEnd"/>
            <w:r w:rsidRPr="006114A4">
              <w:rPr>
                <w:rStyle w:val="Italics"/>
                <w:rFonts w:cs="Arial"/>
                <w:i w:val="0"/>
              </w:rPr>
              <w:t xml:space="preserve"> create mood or atmosphere.</w:t>
            </w:r>
          </w:p>
        </w:tc>
      </w:tr>
    </w:tbl>
    <w:p w14:paraId="1CEFDF84" w14:textId="77777777" w:rsidR="00823CA2" w:rsidRPr="00823CA2" w:rsidRDefault="00823CA2" w:rsidP="0043639B">
      <w:pPr>
        <w:pStyle w:val="Body"/>
        <w:rPr>
          <w:rStyle w:val="Italics"/>
          <w:rFonts w:cs="Arial"/>
          <w:i w:val="0"/>
        </w:rPr>
        <w:sectPr w:rsidR="00823CA2" w:rsidRPr="00823CA2" w:rsidSect="00787955">
          <w:pgSz w:w="16838" w:h="11906" w:orient="landscape"/>
          <w:pgMar w:top="1134" w:right="1134" w:bottom="284" w:left="1134" w:header="567" w:footer="567" w:gutter="0"/>
          <w:cols w:space="708"/>
          <w:docGrid w:linePitch="360"/>
        </w:sectPr>
      </w:pPr>
    </w:p>
    <w:p w14:paraId="4B991075" w14:textId="18459196" w:rsidR="00290B8A" w:rsidRDefault="006114A4" w:rsidP="00290B8A">
      <w:pPr>
        <w:pStyle w:val="Heading1"/>
        <w:pBdr>
          <w:top w:val="single" w:sz="8" w:space="10" w:color="E21951"/>
        </w:pBdr>
      </w:pPr>
      <w:bookmarkStart w:id="19" w:name="_Toc181968039"/>
      <w:r>
        <w:lastRenderedPageBreak/>
        <w:t>Appendix 5: Website t</w:t>
      </w:r>
      <w:r w:rsidR="00290B8A">
        <w:t>erminology</w:t>
      </w:r>
      <w:bookmarkEnd w:id="19"/>
    </w:p>
    <w:tbl>
      <w:tblPr>
        <w:tblStyle w:val="TableGrid"/>
        <w:tblW w:w="0" w:type="auto"/>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2268"/>
        <w:gridCol w:w="12297"/>
      </w:tblGrid>
      <w:tr w:rsidR="00290B8A" w:rsidRPr="006114A4" w14:paraId="758CD54A" w14:textId="77777777" w:rsidTr="006114A4">
        <w:tc>
          <w:tcPr>
            <w:tcW w:w="2268" w:type="dxa"/>
            <w:shd w:val="clear" w:color="auto" w:fill="E21951"/>
          </w:tcPr>
          <w:p w14:paraId="43906CEF" w14:textId="77777777" w:rsidR="00290B8A" w:rsidRPr="00835EE8" w:rsidRDefault="00290B8A" w:rsidP="006F3A83">
            <w:pPr>
              <w:pStyle w:val="Body"/>
              <w:spacing w:before="120" w:after="120"/>
              <w:jc w:val="center"/>
              <w:rPr>
                <w:rStyle w:val="Italics"/>
                <w:rFonts w:cs="Arial"/>
                <w:b/>
                <w:i w:val="0"/>
                <w:color w:val="FFFFFF" w:themeColor="background1"/>
                <w:sz w:val="24"/>
                <w:szCs w:val="24"/>
              </w:rPr>
            </w:pPr>
            <w:r w:rsidRPr="00835EE8">
              <w:rPr>
                <w:rStyle w:val="Italics"/>
                <w:rFonts w:cs="Arial"/>
                <w:b/>
                <w:i w:val="0"/>
                <w:color w:val="FFFFFF" w:themeColor="background1"/>
                <w:sz w:val="24"/>
                <w:szCs w:val="24"/>
              </w:rPr>
              <w:t>Term</w:t>
            </w:r>
          </w:p>
        </w:tc>
        <w:tc>
          <w:tcPr>
            <w:tcW w:w="12297" w:type="dxa"/>
            <w:shd w:val="clear" w:color="auto" w:fill="E21951"/>
          </w:tcPr>
          <w:p w14:paraId="16AFE910" w14:textId="77777777" w:rsidR="00290B8A" w:rsidRPr="00835EE8" w:rsidRDefault="00290B8A" w:rsidP="006F3A83">
            <w:pPr>
              <w:pStyle w:val="Body"/>
              <w:spacing w:before="120" w:after="120"/>
              <w:rPr>
                <w:rStyle w:val="Italics"/>
                <w:rFonts w:cs="Arial"/>
                <w:b/>
                <w:i w:val="0"/>
                <w:color w:val="FFFFFF" w:themeColor="background1"/>
                <w:sz w:val="24"/>
                <w:szCs w:val="24"/>
              </w:rPr>
            </w:pPr>
            <w:r w:rsidRPr="00835EE8">
              <w:rPr>
                <w:rStyle w:val="Italics"/>
                <w:rFonts w:cs="Arial"/>
                <w:b/>
                <w:i w:val="0"/>
                <w:color w:val="FFFFFF" w:themeColor="background1"/>
                <w:sz w:val="24"/>
                <w:szCs w:val="24"/>
              </w:rPr>
              <w:t>Meaning</w:t>
            </w:r>
          </w:p>
        </w:tc>
      </w:tr>
      <w:tr w:rsidR="00290B8A" w:rsidRPr="006114A4" w14:paraId="5A1BD12A" w14:textId="77777777" w:rsidTr="006114A4">
        <w:trPr>
          <w:trHeight w:val="1134"/>
        </w:trPr>
        <w:tc>
          <w:tcPr>
            <w:tcW w:w="2268" w:type="dxa"/>
            <w:vAlign w:val="center"/>
          </w:tcPr>
          <w:p w14:paraId="36DF66DA" w14:textId="77777777" w:rsidR="00290B8A" w:rsidRPr="00835EE8" w:rsidRDefault="00290B8A" w:rsidP="006114A4">
            <w:pPr>
              <w:pStyle w:val="Body"/>
              <w:spacing w:before="120" w:after="120"/>
              <w:jc w:val="center"/>
              <w:rPr>
                <w:rStyle w:val="Italics"/>
                <w:rFonts w:cs="Arial"/>
                <w:b/>
                <w:i w:val="0"/>
                <w:sz w:val="24"/>
                <w:szCs w:val="24"/>
              </w:rPr>
            </w:pPr>
            <w:r w:rsidRPr="00835EE8">
              <w:rPr>
                <w:rStyle w:val="Italics"/>
                <w:rFonts w:cs="Arial"/>
                <w:b/>
                <w:i w:val="0"/>
                <w:sz w:val="24"/>
                <w:szCs w:val="24"/>
              </w:rPr>
              <w:t>Web banner</w:t>
            </w:r>
          </w:p>
        </w:tc>
        <w:tc>
          <w:tcPr>
            <w:tcW w:w="12297" w:type="dxa"/>
            <w:vAlign w:val="center"/>
          </w:tcPr>
          <w:p w14:paraId="3379937C" w14:textId="77777777" w:rsidR="00290B8A" w:rsidRPr="006114A4" w:rsidRDefault="00290B8A" w:rsidP="006114A4">
            <w:pPr>
              <w:pStyle w:val="Body"/>
              <w:spacing w:before="120" w:after="120"/>
              <w:rPr>
                <w:rStyle w:val="Italics"/>
                <w:rFonts w:cs="Arial"/>
                <w:i w:val="0"/>
              </w:rPr>
            </w:pPr>
            <w:r w:rsidRPr="006114A4">
              <w:rPr>
                <w:rStyle w:val="Italics"/>
                <w:rFonts w:cs="Arial"/>
                <w:i w:val="0"/>
              </w:rPr>
              <w:t>This is the title or header on a webpage and is the equivalent to a masthead in a newspaper, or a magazine title. It is used to attract the audience and can be used to indicate the genre of the music through the font selection.</w:t>
            </w:r>
          </w:p>
        </w:tc>
      </w:tr>
      <w:tr w:rsidR="00290B8A" w:rsidRPr="006114A4" w14:paraId="76230468" w14:textId="77777777" w:rsidTr="006114A4">
        <w:trPr>
          <w:trHeight w:val="1134"/>
        </w:trPr>
        <w:tc>
          <w:tcPr>
            <w:tcW w:w="2268" w:type="dxa"/>
            <w:vAlign w:val="center"/>
          </w:tcPr>
          <w:p w14:paraId="78341F48" w14:textId="5F404BDF" w:rsidR="00290B8A" w:rsidRPr="00835EE8" w:rsidRDefault="006114A4" w:rsidP="006114A4">
            <w:pPr>
              <w:pStyle w:val="Body"/>
              <w:spacing w:before="120" w:after="120"/>
              <w:jc w:val="center"/>
              <w:rPr>
                <w:rStyle w:val="Italics"/>
                <w:rFonts w:cs="Arial"/>
                <w:b/>
                <w:i w:val="0"/>
                <w:sz w:val="24"/>
                <w:szCs w:val="24"/>
              </w:rPr>
            </w:pPr>
            <w:r w:rsidRPr="00835EE8">
              <w:rPr>
                <w:rStyle w:val="Italics"/>
                <w:rFonts w:cs="Arial"/>
                <w:b/>
                <w:i w:val="0"/>
                <w:sz w:val="24"/>
                <w:szCs w:val="24"/>
              </w:rPr>
              <w:t>Navigational f</w:t>
            </w:r>
            <w:r w:rsidR="00290B8A" w:rsidRPr="00835EE8">
              <w:rPr>
                <w:rStyle w:val="Italics"/>
                <w:rFonts w:cs="Arial"/>
                <w:b/>
                <w:i w:val="0"/>
                <w:sz w:val="24"/>
                <w:szCs w:val="24"/>
              </w:rPr>
              <w:t>eatures</w:t>
            </w:r>
          </w:p>
        </w:tc>
        <w:tc>
          <w:tcPr>
            <w:tcW w:w="12297" w:type="dxa"/>
            <w:vAlign w:val="center"/>
          </w:tcPr>
          <w:p w14:paraId="02A103FF" w14:textId="77777777" w:rsidR="00290B8A" w:rsidRPr="006114A4" w:rsidRDefault="00290B8A" w:rsidP="006114A4">
            <w:pPr>
              <w:pStyle w:val="Body"/>
              <w:spacing w:before="120" w:after="120"/>
              <w:rPr>
                <w:rStyle w:val="Italics"/>
                <w:rFonts w:cs="Arial"/>
                <w:i w:val="0"/>
              </w:rPr>
            </w:pPr>
            <w:r w:rsidRPr="006114A4">
              <w:rPr>
                <w:rStyle w:val="Italics"/>
                <w:rFonts w:cs="Arial"/>
                <w:i w:val="0"/>
              </w:rPr>
              <w:t>These are the buttons that help you move around the website. They are clearly displayed on a web page and often change appearance when you hover over them.</w:t>
            </w:r>
          </w:p>
        </w:tc>
      </w:tr>
      <w:tr w:rsidR="00290B8A" w:rsidRPr="006114A4" w14:paraId="59350A41" w14:textId="77777777" w:rsidTr="006114A4">
        <w:trPr>
          <w:trHeight w:val="1134"/>
        </w:trPr>
        <w:tc>
          <w:tcPr>
            <w:tcW w:w="2268" w:type="dxa"/>
            <w:vAlign w:val="center"/>
          </w:tcPr>
          <w:p w14:paraId="386D0185" w14:textId="7A7063EC" w:rsidR="00290B8A" w:rsidRPr="00835EE8" w:rsidRDefault="006114A4" w:rsidP="006114A4">
            <w:pPr>
              <w:pStyle w:val="Body"/>
              <w:spacing w:before="120" w:after="120"/>
              <w:jc w:val="center"/>
              <w:rPr>
                <w:rStyle w:val="Italics"/>
                <w:rFonts w:cs="Arial"/>
                <w:b/>
                <w:i w:val="0"/>
                <w:sz w:val="24"/>
                <w:szCs w:val="24"/>
              </w:rPr>
            </w:pPr>
            <w:r w:rsidRPr="00835EE8">
              <w:rPr>
                <w:rStyle w:val="Italics"/>
                <w:rFonts w:cs="Arial"/>
                <w:b/>
                <w:i w:val="0"/>
                <w:sz w:val="24"/>
                <w:szCs w:val="24"/>
              </w:rPr>
              <w:t>Multimedia f</w:t>
            </w:r>
            <w:r w:rsidR="00290B8A" w:rsidRPr="00835EE8">
              <w:rPr>
                <w:rStyle w:val="Italics"/>
                <w:rFonts w:cs="Arial"/>
                <w:b/>
                <w:i w:val="0"/>
                <w:sz w:val="24"/>
                <w:szCs w:val="24"/>
              </w:rPr>
              <w:t>eatures</w:t>
            </w:r>
          </w:p>
        </w:tc>
        <w:tc>
          <w:tcPr>
            <w:tcW w:w="12297" w:type="dxa"/>
            <w:vAlign w:val="center"/>
          </w:tcPr>
          <w:p w14:paraId="48E01FE9" w14:textId="77777777" w:rsidR="00290B8A" w:rsidRPr="006114A4" w:rsidRDefault="00290B8A" w:rsidP="006114A4">
            <w:pPr>
              <w:pStyle w:val="Body"/>
              <w:spacing w:before="120" w:after="120"/>
              <w:rPr>
                <w:rStyle w:val="Italics"/>
                <w:rFonts w:cs="Arial"/>
                <w:i w:val="0"/>
              </w:rPr>
            </w:pPr>
            <w:r w:rsidRPr="006114A4">
              <w:rPr>
                <w:rStyle w:val="Italics"/>
                <w:rFonts w:cs="Arial"/>
                <w:i w:val="0"/>
              </w:rPr>
              <w:t>This term refers to the use of images, video, text and audio on a website. These features add variation, information and entertainment.</w:t>
            </w:r>
          </w:p>
        </w:tc>
      </w:tr>
      <w:tr w:rsidR="00290B8A" w:rsidRPr="006114A4" w14:paraId="774AD885" w14:textId="77777777" w:rsidTr="006114A4">
        <w:trPr>
          <w:trHeight w:val="1134"/>
        </w:trPr>
        <w:tc>
          <w:tcPr>
            <w:tcW w:w="2268" w:type="dxa"/>
            <w:vAlign w:val="center"/>
          </w:tcPr>
          <w:p w14:paraId="62D74CEF" w14:textId="77777777" w:rsidR="00290B8A" w:rsidRPr="00835EE8" w:rsidRDefault="00290B8A" w:rsidP="006114A4">
            <w:pPr>
              <w:pStyle w:val="Body"/>
              <w:spacing w:before="120" w:after="120"/>
              <w:jc w:val="center"/>
              <w:rPr>
                <w:rStyle w:val="Italics"/>
                <w:rFonts w:cs="Arial"/>
                <w:b/>
                <w:i w:val="0"/>
                <w:sz w:val="24"/>
                <w:szCs w:val="24"/>
              </w:rPr>
            </w:pPr>
            <w:r w:rsidRPr="00835EE8">
              <w:rPr>
                <w:rStyle w:val="Italics"/>
                <w:rFonts w:cs="Arial"/>
                <w:b/>
                <w:i w:val="0"/>
                <w:sz w:val="24"/>
                <w:szCs w:val="24"/>
              </w:rPr>
              <w:t>Advertisements</w:t>
            </w:r>
          </w:p>
        </w:tc>
        <w:tc>
          <w:tcPr>
            <w:tcW w:w="12297" w:type="dxa"/>
            <w:vAlign w:val="center"/>
          </w:tcPr>
          <w:p w14:paraId="78AF472F" w14:textId="77777777" w:rsidR="00290B8A" w:rsidRPr="006114A4" w:rsidRDefault="00290B8A" w:rsidP="006114A4">
            <w:pPr>
              <w:pStyle w:val="Body"/>
              <w:spacing w:before="120" w:after="120"/>
              <w:rPr>
                <w:rStyle w:val="Italics"/>
                <w:rFonts w:cs="Arial"/>
                <w:i w:val="0"/>
              </w:rPr>
            </w:pPr>
            <w:r w:rsidRPr="006114A4">
              <w:rPr>
                <w:rStyle w:val="Italics"/>
                <w:rFonts w:cs="Arial"/>
                <w:i w:val="0"/>
              </w:rPr>
              <w:t xml:space="preserve">Many websites advertise products closely linked or connected to the main </w:t>
            </w:r>
            <w:proofErr w:type="gramStart"/>
            <w:r w:rsidRPr="006114A4">
              <w:rPr>
                <w:rStyle w:val="Italics"/>
                <w:rFonts w:cs="Arial"/>
                <w:i w:val="0"/>
              </w:rPr>
              <w:t>focus,</w:t>
            </w:r>
            <w:proofErr w:type="gramEnd"/>
            <w:r w:rsidRPr="006114A4">
              <w:rPr>
                <w:rStyle w:val="Italics"/>
                <w:rFonts w:cs="Arial"/>
                <w:i w:val="0"/>
              </w:rPr>
              <w:t xml:space="preserve"> this is often a good way of increasing revenue from hits on the interconnected websites.</w:t>
            </w:r>
          </w:p>
        </w:tc>
      </w:tr>
      <w:tr w:rsidR="00290B8A" w:rsidRPr="006114A4" w14:paraId="63CA92D4" w14:textId="77777777" w:rsidTr="006114A4">
        <w:trPr>
          <w:trHeight w:val="1134"/>
        </w:trPr>
        <w:tc>
          <w:tcPr>
            <w:tcW w:w="2268" w:type="dxa"/>
            <w:vAlign w:val="center"/>
          </w:tcPr>
          <w:p w14:paraId="0D616FAA" w14:textId="77777777" w:rsidR="00290B8A" w:rsidRPr="00835EE8" w:rsidRDefault="00290B8A" w:rsidP="006114A4">
            <w:pPr>
              <w:pStyle w:val="Body"/>
              <w:spacing w:before="120" w:after="120"/>
              <w:jc w:val="center"/>
              <w:rPr>
                <w:rStyle w:val="Italics"/>
                <w:rFonts w:cs="Arial"/>
                <w:b/>
                <w:i w:val="0"/>
                <w:sz w:val="24"/>
                <w:szCs w:val="24"/>
              </w:rPr>
            </w:pPr>
            <w:r w:rsidRPr="00835EE8">
              <w:rPr>
                <w:rStyle w:val="Italics"/>
                <w:rFonts w:cs="Arial"/>
                <w:b/>
                <w:i w:val="0"/>
                <w:sz w:val="24"/>
                <w:szCs w:val="24"/>
              </w:rPr>
              <w:t>Web links</w:t>
            </w:r>
          </w:p>
        </w:tc>
        <w:tc>
          <w:tcPr>
            <w:tcW w:w="12297" w:type="dxa"/>
            <w:vAlign w:val="center"/>
          </w:tcPr>
          <w:p w14:paraId="6E057E48" w14:textId="77777777" w:rsidR="00290B8A" w:rsidRPr="006114A4" w:rsidRDefault="00290B8A" w:rsidP="006114A4">
            <w:pPr>
              <w:pStyle w:val="Body"/>
              <w:spacing w:before="120" w:after="120"/>
              <w:rPr>
                <w:rStyle w:val="Italics"/>
                <w:rFonts w:cs="Arial"/>
                <w:i w:val="0"/>
              </w:rPr>
            </w:pPr>
            <w:r w:rsidRPr="006114A4">
              <w:rPr>
                <w:rStyle w:val="Italics"/>
                <w:rFonts w:cs="Arial"/>
                <w:i w:val="0"/>
              </w:rPr>
              <w:t>When links connect you to elsewhere on the website this is referred to as ‘internal links’ whereas links to another website are called ‘external links</w:t>
            </w:r>
          </w:p>
        </w:tc>
      </w:tr>
      <w:tr w:rsidR="00290B8A" w:rsidRPr="006114A4" w14:paraId="4294443D" w14:textId="77777777" w:rsidTr="006114A4">
        <w:trPr>
          <w:trHeight w:val="1134"/>
        </w:trPr>
        <w:tc>
          <w:tcPr>
            <w:tcW w:w="2268" w:type="dxa"/>
            <w:vAlign w:val="center"/>
          </w:tcPr>
          <w:p w14:paraId="6D6FC6D3" w14:textId="77777777" w:rsidR="00290B8A" w:rsidRPr="00835EE8" w:rsidRDefault="00290B8A" w:rsidP="006114A4">
            <w:pPr>
              <w:pStyle w:val="Body"/>
              <w:spacing w:before="120" w:after="120"/>
              <w:jc w:val="center"/>
              <w:rPr>
                <w:rStyle w:val="Italics"/>
                <w:rFonts w:cs="Arial"/>
                <w:b/>
                <w:i w:val="0"/>
                <w:sz w:val="24"/>
                <w:szCs w:val="24"/>
              </w:rPr>
            </w:pPr>
            <w:r w:rsidRPr="00835EE8">
              <w:rPr>
                <w:rStyle w:val="Italics"/>
                <w:rFonts w:cs="Arial"/>
                <w:b/>
                <w:i w:val="0"/>
                <w:sz w:val="24"/>
                <w:szCs w:val="24"/>
              </w:rPr>
              <w:t>Interactive elements</w:t>
            </w:r>
          </w:p>
        </w:tc>
        <w:tc>
          <w:tcPr>
            <w:tcW w:w="12297" w:type="dxa"/>
            <w:vAlign w:val="center"/>
          </w:tcPr>
          <w:p w14:paraId="742B777F" w14:textId="77777777" w:rsidR="00290B8A" w:rsidRPr="006114A4" w:rsidRDefault="00290B8A" w:rsidP="006114A4">
            <w:pPr>
              <w:pStyle w:val="Body"/>
              <w:spacing w:before="120" w:after="120"/>
              <w:rPr>
                <w:rStyle w:val="Italics"/>
                <w:rFonts w:cs="Arial"/>
                <w:i w:val="0"/>
              </w:rPr>
            </w:pPr>
            <w:r w:rsidRPr="006114A4">
              <w:rPr>
                <w:rStyle w:val="Italics"/>
                <w:rFonts w:cs="Arial"/>
                <w:i w:val="0"/>
              </w:rPr>
              <w:t>These enable users to take part and contribute to the website and could be in the form of quizzes, games, surveys, discussion forums or an opportunity to give feedback or comments about something.</w:t>
            </w:r>
          </w:p>
        </w:tc>
      </w:tr>
    </w:tbl>
    <w:p w14:paraId="55B869F1" w14:textId="77777777" w:rsidR="002A37A1" w:rsidRDefault="002A37A1" w:rsidP="0043639B">
      <w:pPr>
        <w:pStyle w:val="BodyText"/>
        <w:rPr>
          <w:rFonts w:ascii="Bliss Pro Regular" w:hAnsi="Bliss Pro Regular" w:cs="Open Sans Light"/>
        </w:rPr>
      </w:pPr>
    </w:p>
    <w:p w14:paraId="484F95CE" w14:textId="77777777" w:rsidR="006114A4" w:rsidRDefault="006114A4" w:rsidP="0043639B">
      <w:pPr>
        <w:pStyle w:val="BodyText"/>
        <w:rPr>
          <w:rFonts w:ascii="Bliss Pro Regular" w:hAnsi="Bliss Pro Regular" w:cs="Open Sans Light"/>
        </w:rPr>
        <w:sectPr w:rsidR="006114A4" w:rsidSect="00787955">
          <w:headerReference w:type="default" r:id="rId84"/>
          <w:footerReference w:type="default" r:id="rId85"/>
          <w:pgSz w:w="16838" w:h="11906" w:orient="landscape"/>
          <w:pgMar w:top="1134" w:right="1134" w:bottom="284" w:left="1134" w:header="567" w:footer="567" w:gutter="0"/>
          <w:cols w:space="708"/>
          <w:docGrid w:linePitch="360"/>
        </w:sectPr>
      </w:pPr>
    </w:p>
    <w:p w14:paraId="0EC7D6EF" w14:textId="7F33896E" w:rsidR="000A647C" w:rsidRDefault="006114A4" w:rsidP="000A647C">
      <w:pPr>
        <w:pStyle w:val="Heading1"/>
        <w:pBdr>
          <w:top w:val="single" w:sz="8" w:space="10" w:color="E21951"/>
        </w:pBdr>
      </w:pPr>
      <w:bookmarkStart w:id="20" w:name="_Toc181968040"/>
      <w:r>
        <w:lastRenderedPageBreak/>
        <w:t>Appendix 6: Magazine t</w:t>
      </w:r>
      <w:r w:rsidR="000A647C">
        <w:t>erminology</w:t>
      </w:r>
      <w:bookmarkEnd w:id="20"/>
    </w:p>
    <w:tbl>
      <w:tblPr>
        <w:tblStyle w:val="TableGrid"/>
        <w:tblW w:w="0" w:type="auto"/>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ook w:val="04A0" w:firstRow="1" w:lastRow="0" w:firstColumn="1" w:lastColumn="0" w:noHBand="0" w:noVBand="1"/>
      </w:tblPr>
      <w:tblGrid>
        <w:gridCol w:w="2548"/>
        <w:gridCol w:w="12017"/>
      </w:tblGrid>
      <w:tr w:rsidR="000A647C" w:rsidRPr="006114A4" w14:paraId="5012C1E4" w14:textId="77777777" w:rsidTr="006114A4">
        <w:tc>
          <w:tcPr>
            <w:tcW w:w="2548" w:type="dxa"/>
            <w:shd w:val="clear" w:color="auto" w:fill="E21951"/>
          </w:tcPr>
          <w:p w14:paraId="7D5AB3F6" w14:textId="77777777" w:rsidR="000A647C" w:rsidRPr="00835EE8" w:rsidRDefault="000A647C" w:rsidP="006F3A83">
            <w:pPr>
              <w:pStyle w:val="Body"/>
              <w:spacing w:before="120" w:after="120"/>
              <w:jc w:val="center"/>
              <w:rPr>
                <w:rStyle w:val="Italics"/>
                <w:rFonts w:cs="Arial"/>
                <w:b/>
                <w:i w:val="0"/>
                <w:color w:val="FFFFFF" w:themeColor="background1"/>
                <w:sz w:val="24"/>
                <w:szCs w:val="24"/>
              </w:rPr>
            </w:pPr>
            <w:r w:rsidRPr="00835EE8">
              <w:rPr>
                <w:rStyle w:val="Italics"/>
                <w:rFonts w:cs="Arial"/>
                <w:b/>
                <w:i w:val="0"/>
                <w:color w:val="FFFFFF" w:themeColor="background1"/>
                <w:sz w:val="24"/>
                <w:szCs w:val="24"/>
              </w:rPr>
              <w:t>Term</w:t>
            </w:r>
          </w:p>
        </w:tc>
        <w:tc>
          <w:tcPr>
            <w:tcW w:w="12017" w:type="dxa"/>
            <w:shd w:val="clear" w:color="auto" w:fill="E21951"/>
          </w:tcPr>
          <w:p w14:paraId="1BB6D4E9" w14:textId="77777777" w:rsidR="000A647C" w:rsidRPr="00835EE8" w:rsidRDefault="000A647C" w:rsidP="006F3A83">
            <w:pPr>
              <w:pStyle w:val="Body"/>
              <w:spacing w:before="120" w:after="120"/>
              <w:rPr>
                <w:rStyle w:val="Italics"/>
                <w:rFonts w:cs="Arial"/>
                <w:b/>
                <w:i w:val="0"/>
                <w:color w:val="FFFFFF" w:themeColor="background1"/>
                <w:sz w:val="24"/>
                <w:szCs w:val="24"/>
              </w:rPr>
            </w:pPr>
            <w:r w:rsidRPr="00835EE8">
              <w:rPr>
                <w:rStyle w:val="Italics"/>
                <w:rFonts w:cs="Arial"/>
                <w:b/>
                <w:i w:val="0"/>
                <w:color w:val="FFFFFF" w:themeColor="background1"/>
                <w:sz w:val="24"/>
                <w:szCs w:val="24"/>
              </w:rPr>
              <w:t>Meaning</w:t>
            </w:r>
          </w:p>
        </w:tc>
      </w:tr>
      <w:tr w:rsidR="000A647C" w:rsidRPr="006114A4" w14:paraId="7F247440" w14:textId="77777777" w:rsidTr="006114A4">
        <w:trPr>
          <w:trHeight w:hRule="exact" w:val="851"/>
        </w:trPr>
        <w:tc>
          <w:tcPr>
            <w:tcW w:w="2548" w:type="dxa"/>
            <w:vAlign w:val="center"/>
          </w:tcPr>
          <w:p w14:paraId="7AA51A19" w14:textId="26255E7A" w:rsidR="000A647C" w:rsidRPr="00835EE8" w:rsidRDefault="00406D74" w:rsidP="006F3A83">
            <w:pPr>
              <w:pStyle w:val="Body"/>
              <w:jc w:val="center"/>
              <w:rPr>
                <w:rStyle w:val="Italics"/>
                <w:rFonts w:cs="Arial"/>
                <w:b/>
                <w:i w:val="0"/>
                <w:sz w:val="24"/>
                <w:szCs w:val="24"/>
              </w:rPr>
            </w:pPr>
            <w:r w:rsidRPr="00835EE8">
              <w:rPr>
                <w:rStyle w:val="Italics"/>
                <w:rFonts w:cs="Arial"/>
                <w:b/>
                <w:i w:val="0"/>
                <w:sz w:val="24"/>
                <w:szCs w:val="24"/>
              </w:rPr>
              <w:t>Masthead</w:t>
            </w:r>
          </w:p>
        </w:tc>
        <w:tc>
          <w:tcPr>
            <w:tcW w:w="12017" w:type="dxa"/>
            <w:vAlign w:val="center"/>
          </w:tcPr>
          <w:p w14:paraId="2AE71BDB" w14:textId="10B564D9" w:rsidR="000A647C" w:rsidRPr="006114A4" w:rsidRDefault="00406D74" w:rsidP="006F3A83">
            <w:pPr>
              <w:pStyle w:val="Body"/>
              <w:rPr>
                <w:rStyle w:val="Italics"/>
                <w:rFonts w:cs="Arial"/>
                <w:i w:val="0"/>
              </w:rPr>
            </w:pPr>
            <w:r w:rsidRPr="006114A4">
              <w:rPr>
                <w:rStyle w:val="Italics"/>
                <w:rFonts w:cs="Arial"/>
                <w:i w:val="0"/>
              </w:rPr>
              <w:t>The name of the magazine, in its typical font, on the cover.</w:t>
            </w:r>
          </w:p>
        </w:tc>
      </w:tr>
      <w:tr w:rsidR="000A647C" w:rsidRPr="006114A4" w14:paraId="6D239EF7" w14:textId="77777777" w:rsidTr="006114A4">
        <w:trPr>
          <w:trHeight w:hRule="exact" w:val="851"/>
        </w:trPr>
        <w:tc>
          <w:tcPr>
            <w:tcW w:w="2548" w:type="dxa"/>
            <w:vAlign w:val="center"/>
          </w:tcPr>
          <w:p w14:paraId="348CB755" w14:textId="461844E5" w:rsidR="000A647C" w:rsidRPr="00835EE8" w:rsidRDefault="00030BD1" w:rsidP="003551A1">
            <w:pPr>
              <w:pStyle w:val="Body"/>
              <w:jc w:val="center"/>
              <w:rPr>
                <w:rStyle w:val="Italics"/>
                <w:rFonts w:cs="Arial"/>
                <w:b/>
                <w:i w:val="0"/>
                <w:sz w:val="24"/>
                <w:szCs w:val="24"/>
              </w:rPr>
            </w:pPr>
            <w:r w:rsidRPr="00835EE8">
              <w:rPr>
                <w:rStyle w:val="Italics"/>
                <w:rFonts w:cs="Arial"/>
                <w:b/>
                <w:i w:val="0"/>
                <w:sz w:val="24"/>
                <w:szCs w:val="24"/>
              </w:rPr>
              <w:t>Selling line</w:t>
            </w:r>
            <w:r w:rsidR="00BF6A55" w:rsidRPr="00835EE8">
              <w:rPr>
                <w:rStyle w:val="Italics"/>
                <w:rFonts w:cs="Arial"/>
                <w:b/>
                <w:i w:val="0"/>
                <w:sz w:val="24"/>
                <w:szCs w:val="24"/>
              </w:rPr>
              <w:t xml:space="preserve"> </w:t>
            </w:r>
          </w:p>
        </w:tc>
        <w:tc>
          <w:tcPr>
            <w:tcW w:w="12017" w:type="dxa"/>
            <w:vAlign w:val="center"/>
          </w:tcPr>
          <w:p w14:paraId="156209EE" w14:textId="067D8F52" w:rsidR="00030BD1" w:rsidRPr="006114A4" w:rsidRDefault="00030BD1" w:rsidP="006F3A83">
            <w:pPr>
              <w:pStyle w:val="Body"/>
              <w:rPr>
                <w:rStyle w:val="Italics"/>
                <w:rFonts w:cs="Arial"/>
                <w:i w:val="0"/>
              </w:rPr>
            </w:pPr>
            <w:r w:rsidRPr="006114A4">
              <w:rPr>
                <w:rStyle w:val="Italics"/>
                <w:rFonts w:cs="Arial"/>
                <w:i w:val="0"/>
              </w:rPr>
              <w:t>The short description of the ‘identity’ of the magazine under the masthead,</w:t>
            </w:r>
          </w:p>
        </w:tc>
      </w:tr>
      <w:tr w:rsidR="000A647C" w:rsidRPr="006114A4" w14:paraId="2C312F6A" w14:textId="77777777" w:rsidTr="006114A4">
        <w:trPr>
          <w:trHeight w:hRule="exact" w:val="851"/>
        </w:trPr>
        <w:tc>
          <w:tcPr>
            <w:tcW w:w="2548" w:type="dxa"/>
            <w:vAlign w:val="center"/>
          </w:tcPr>
          <w:p w14:paraId="0A9649B8" w14:textId="250C5070" w:rsidR="000A647C" w:rsidRPr="00835EE8" w:rsidRDefault="00030BD1" w:rsidP="006F3A83">
            <w:pPr>
              <w:pStyle w:val="Body"/>
              <w:jc w:val="center"/>
              <w:rPr>
                <w:rStyle w:val="Italics"/>
                <w:rFonts w:cs="Arial"/>
                <w:b/>
                <w:i w:val="0"/>
                <w:sz w:val="24"/>
                <w:szCs w:val="24"/>
              </w:rPr>
            </w:pPr>
            <w:r w:rsidRPr="00835EE8">
              <w:rPr>
                <w:rStyle w:val="Italics"/>
                <w:rFonts w:cs="Arial"/>
                <w:b/>
                <w:i w:val="0"/>
                <w:sz w:val="24"/>
                <w:szCs w:val="24"/>
              </w:rPr>
              <w:t>Main image</w:t>
            </w:r>
          </w:p>
        </w:tc>
        <w:tc>
          <w:tcPr>
            <w:tcW w:w="12017" w:type="dxa"/>
            <w:vAlign w:val="center"/>
          </w:tcPr>
          <w:p w14:paraId="4296BF2E" w14:textId="5F449514" w:rsidR="000A647C" w:rsidRPr="006114A4" w:rsidRDefault="00030BD1" w:rsidP="004B02F7">
            <w:pPr>
              <w:pStyle w:val="Body"/>
              <w:rPr>
                <w:rStyle w:val="Italics"/>
                <w:rFonts w:cs="Arial"/>
                <w:i w:val="0"/>
              </w:rPr>
            </w:pPr>
            <w:r w:rsidRPr="006114A4">
              <w:rPr>
                <w:rStyle w:val="Italics"/>
                <w:rFonts w:cs="Arial"/>
                <w:i w:val="0"/>
              </w:rPr>
              <w:t xml:space="preserve">The image which fills the cover </w:t>
            </w:r>
            <w:r w:rsidR="004B02F7">
              <w:rPr>
                <w:rStyle w:val="Italics"/>
                <w:rFonts w:cs="Arial"/>
                <w:i w:val="0"/>
              </w:rPr>
              <w:t xml:space="preserve">– </w:t>
            </w:r>
            <w:r w:rsidRPr="006114A4">
              <w:rPr>
                <w:rStyle w:val="Italics"/>
                <w:rFonts w:cs="Arial"/>
                <w:i w:val="0"/>
              </w:rPr>
              <w:t>a model, celebrity, animal, artefact.</w:t>
            </w:r>
          </w:p>
        </w:tc>
      </w:tr>
      <w:tr w:rsidR="000A647C" w:rsidRPr="006114A4" w14:paraId="3AB60104" w14:textId="77777777" w:rsidTr="006114A4">
        <w:trPr>
          <w:trHeight w:hRule="exact" w:val="851"/>
        </w:trPr>
        <w:tc>
          <w:tcPr>
            <w:tcW w:w="2548" w:type="dxa"/>
            <w:vAlign w:val="center"/>
          </w:tcPr>
          <w:p w14:paraId="75F4B7F7" w14:textId="61BFB628" w:rsidR="000A647C" w:rsidRPr="00835EE8" w:rsidRDefault="00030BD1" w:rsidP="006F3A83">
            <w:pPr>
              <w:pStyle w:val="Body"/>
              <w:jc w:val="center"/>
              <w:rPr>
                <w:rStyle w:val="Italics"/>
                <w:rFonts w:cs="Arial"/>
                <w:b/>
                <w:i w:val="0"/>
                <w:sz w:val="24"/>
                <w:szCs w:val="24"/>
              </w:rPr>
            </w:pPr>
            <w:r w:rsidRPr="00835EE8">
              <w:rPr>
                <w:rStyle w:val="Italics"/>
                <w:rFonts w:cs="Arial"/>
                <w:b/>
                <w:i w:val="0"/>
                <w:sz w:val="24"/>
                <w:szCs w:val="24"/>
              </w:rPr>
              <w:t>Coverlines</w:t>
            </w:r>
          </w:p>
        </w:tc>
        <w:tc>
          <w:tcPr>
            <w:tcW w:w="12017" w:type="dxa"/>
            <w:vAlign w:val="center"/>
          </w:tcPr>
          <w:p w14:paraId="4842835A" w14:textId="13465FFE" w:rsidR="000A647C" w:rsidRPr="006114A4" w:rsidRDefault="00030BD1" w:rsidP="006F3A83">
            <w:pPr>
              <w:pStyle w:val="Body"/>
              <w:rPr>
                <w:rStyle w:val="Italics"/>
                <w:rFonts w:cs="Arial"/>
                <w:i w:val="0"/>
              </w:rPr>
            </w:pPr>
            <w:r w:rsidRPr="006114A4">
              <w:rPr>
                <w:rStyle w:val="Italics"/>
                <w:rFonts w:cs="Arial"/>
                <w:i w:val="0"/>
              </w:rPr>
              <w:t>‘Teasers’ for the contents of the magazine on the cover.</w:t>
            </w:r>
          </w:p>
        </w:tc>
      </w:tr>
      <w:tr w:rsidR="000A647C" w:rsidRPr="006114A4" w14:paraId="2ABA5C12" w14:textId="77777777" w:rsidTr="006114A4">
        <w:trPr>
          <w:trHeight w:hRule="exact" w:val="851"/>
        </w:trPr>
        <w:tc>
          <w:tcPr>
            <w:tcW w:w="2548" w:type="dxa"/>
            <w:vAlign w:val="center"/>
          </w:tcPr>
          <w:p w14:paraId="7351D0D0" w14:textId="589BE35C" w:rsidR="000A647C" w:rsidRPr="00835EE8" w:rsidRDefault="00030BD1" w:rsidP="006F3A83">
            <w:pPr>
              <w:pStyle w:val="Body"/>
              <w:jc w:val="center"/>
              <w:rPr>
                <w:rStyle w:val="Italics"/>
                <w:rFonts w:cs="Arial"/>
                <w:b/>
                <w:i w:val="0"/>
                <w:sz w:val="24"/>
                <w:szCs w:val="24"/>
              </w:rPr>
            </w:pPr>
            <w:r w:rsidRPr="00835EE8">
              <w:rPr>
                <w:rStyle w:val="Italics"/>
                <w:rFonts w:cs="Arial"/>
                <w:b/>
                <w:i w:val="0"/>
                <w:sz w:val="24"/>
                <w:szCs w:val="24"/>
              </w:rPr>
              <w:t>Typography/font</w:t>
            </w:r>
          </w:p>
        </w:tc>
        <w:tc>
          <w:tcPr>
            <w:tcW w:w="12017" w:type="dxa"/>
            <w:vAlign w:val="center"/>
          </w:tcPr>
          <w:p w14:paraId="24C4BE04" w14:textId="401AA0E9" w:rsidR="000A647C" w:rsidRPr="006114A4" w:rsidRDefault="00030BD1" w:rsidP="006F3A83">
            <w:pPr>
              <w:pStyle w:val="Body"/>
              <w:rPr>
                <w:rStyle w:val="Italics"/>
                <w:rFonts w:cs="Arial"/>
                <w:i w:val="0"/>
              </w:rPr>
            </w:pPr>
            <w:r w:rsidRPr="006114A4">
              <w:rPr>
                <w:rStyle w:val="Italics"/>
                <w:rFonts w:cs="Arial"/>
                <w:i w:val="0"/>
              </w:rPr>
              <w:t>The shape, style, size and colour of the letters used.</w:t>
            </w:r>
          </w:p>
        </w:tc>
      </w:tr>
      <w:tr w:rsidR="000A647C" w:rsidRPr="006114A4" w14:paraId="512302FC" w14:textId="77777777" w:rsidTr="006114A4">
        <w:trPr>
          <w:trHeight w:hRule="exact" w:val="851"/>
        </w:trPr>
        <w:tc>
          <w:tcPr>
            <w:tcW w:w="2548" w:type="dxa"/>
            <w:vAlign w:val="center"/>
          </w:tcPr>
          <w:p w14:paraId="4A6AF65B" w14:textId="6E4E49DF" w:rsidR="000A647C" w:rsidRPr="00835EE8" w:rsidRDefault="00030BD1" w:rsidP="006F3A83">
            <w:pPr>
              <w:pStyle w:val="Body"/>
              <w:jc w:val="center"/>
              <w:rPr>
                <w:rStyle w:val="Italics"/>
                <w:rFonts w:cs="Arial"/>
                <w:b/>
                <w:i w:val="0"/>
                <w:sz w:val="24"/>
                <w:szCs w:val="24"/>
              </w:rPr>
            </w:pPr>
            <w:r w:rsidRPr="00835EE8">
              <w:rPr>
                <w:rStyle w:val="Italics"/>
                <w:rFonts w:cs="Arial"/>
                <w:b/>
                <w:i w:val="0"/>
                <w:sz w:val="24"/>
                <w:szCs w:val="24"/>
              </w:rPr>
              <w:t>Drop cap</w:t>
            </w:r>
          </w:p>
        </w:tc>
        <w:tc>
          <w:tcPr>
            <w:tcW w:w="12017" w:type="dxa"/>
            <w:vAlign w:val="center"/>
          </w:tcPr>
          <w:p w14:paraId="0479D668" w14:textId="0DD6AC4C" w:rsidR="000A647C" w:rsidRPr="006114A4" w:rsidRDefault="00030BD1" w:rsidP="004B02F7">
            <w:pPr>
              <w:pStyle w:val="Body"/>
              <w:rPr>
                <w:rStyle w:val="Italics"/>
                <w:rFonts w:cs="Arial"/>
                <w:i w:val="0"/>
              </w:rPr>
            </w:pPr>
            <w:r w:rsidRPr="006114A4">
              <w:rPr>
                <w:rStyle w:val="Italics"/>
                <w:rFonts w:cs="Arial"/>
                <w:i w:val="0"/>
              </w:rPr>
              <w:t xml:space="preserve">The enlarged initial letter of the first word of an article </w:t>
            </w:r>
            <w:r w:rsidR="004B02F7">
              <w:rPr>
                <w:rStyle w:val="Italics"/>
                <w:rFonts w:cs="Arial"/>
                <w:i w:val="0"/>
              </w:rPr>
              <w:t xml:space="preserve">– </w:t>
            </w:r>
            <w:r w:rsidRPr="006114A4">
              <w:rPr>
                <w:rStyle w:val="Italics"/>
                <w:rFonts w:cs="Arial"/>
                <w:i w:val="0"/>
              </w:rPr>
              <w:t>an aesthetic feature which is designed to engage the reader.</w:t>
            </w:r>
          </w:p>
        </w:tc>
      </w:tr>
      <w:tr w:rsidR="00030BD1" w:rsidRPr="006114A4" w14:paraId="4794389F" w14:textId="77777777" w:rsidTr="006114A4">
        <w:trPr>
          <w:trHeight w:hRule="exact" w:val="851"/>
        </w:trPr>
        <w:tc>
          <w:tcPr>
            <w:tcW w:w="2548" w:type="dxa"/>
            <w:vAlign w:val="center"/>
          </w:tcPr>
          <w:p w14:paraId="60FCAC12" w14:textId="1C4D0049" w:rsidR="00030BD1" w:rsidRPr="00835EE8" w:rsidRDefault="00030BD1" w:rsidP="006F3A83">
            <w:pPr>
              <w:pStyle w:val="Body"/>
              <w:jc w:val="center"/>
              <w:rPr>
                <w:rStyle w:val="Italics"/>
                <w:rFonts w:cs="Arial"/>
                <w:b/>
                <w:i w:val="0"/>
                <w:sz w:val="24"/>
                <w:szCs w:val="24"/>
              </w:rPr>
            </w:pPr>
            <w:r w:rsidRPr="00835EE8">
              <w:rPr>
                <w:rStyle w:val="Italics"/>
                <w:rFonts w:cs="Arial"/>
                <w:b/>
                <w:i w:val="0"/>
                <w:sz w:val="24"/>
                <w:szCs w:val="24"/>
              </w:rPr>
              <w:t>Pull quotes</w:t>
            </w:r>
          </w:p>
        </w:tc>
        <w:tc>
          <w:tcPr>
            <w:tcW w:w="12017" w:type="dxa"/>
            <w:vAlign w:val="center"/>
          </w:tcPr>
          <w:p w14:paraId="586220E1" w14:textId="5CE7570D" w:rsidR="00030BD1" w:rsidRPr="006114A4" w:rsidRDefault="00030BD1" w:rsidP="004B02F7">
            <w:pPr>
              <w:pStyle w:val="Body"/>
              <w:rPr>
                <w:rStyle w:val="Italics"/>
                <w:rFonts w:cs="Arial"/>
                <w:i w:val="0"/>
              </w:rPr>
            </w:pPr>
            <w:r w:rsidRPr="006114A4">
              <w:rPr>
                <w:rStyle w:val="Italics"/>
                <w:rFonts w:cs="Arial"/>
                <w:i w:val="0"/>
              </w:rPr>
              <w:t xml:space="preserve">Enlarged quotes from an article </w:t>
            </w:r>
            <w:r w:rsidR="004B02F7">
              <w:rPr>
                <w:rStyle w:val="Italics"/>
                <w:rFonts w:cs="Arial"/>
                <w:i w:val="0"/>
              </w:rPr>
              <w:t xml:space="preserve">– </w:t>
            </w:r>
            <w:r w:rsidRPr="006114A4">
              <w:rPr>
                <w:rStyle w:val="Italics"/>
                <w:rFonts w:cs="Arial"/>
                <w:i w:val="0"/>
              </w:rPr>
              <w:t xml:space="preserve">these may be included in </w:t>
            </w:r>
            <w:proofErr w:type="gramStart"/>
            <w:r w:rsidRPr="006114A4">
              <w:rPr>
                <w:rStyle w:val="Italics"/>
                <w:rFonts w:cs="Arial"/>
                <w:i w:val="0"/>
              </w:rPr>
              <w:t>coverlines, but</w:t>
            </w:r>
            <w:proofErr w:type="gramEnd"/>
            <w:r w:rsidRPr="006114A4">
              <w:rPr>
                <w:rStyle w:val="Italics"/>
                <w:rFonts w:cs="Arial"/>
                <w:i w:val="0"/>
              </w:rPr>
              <w:t xml:space="preserve"> are also used in the body of the article to break up the page and to attract the attention of the reader</w:t>
            </w:r>
            <w:r w:rsidR="004B06ED" w:rsidRPr="006114A4">
              <w:rPr>
                <w:rStyle w:val="Italics"/>
                <w:rFonts w:cs="Arial"/>
                <w:i w:val="0"/>
              </w:rPr>
              <w:t>.</w:t>
            </w:r>
          </w:p>
        </w:tc>
      </w:tr>
      <w:tr w:rsidR="004B06ED" w:rsidRPr="006114A4" w14:paraId="606F82FA" w14:textId="77777777" w:rsidTr="006114A4">
        <w:trPr>
          <w:trHeight w:hRule="exact" w:val="851"/>
        </w:trPr>
        <w:tc>
          <w:tcPr>
            <w:tcW w:w="2548" w:type="dxa"/>
            <w:vAlign w:val="center"/>
          </w:tcPr>
          <w:p w14:paraId="6E5DA2EF" w14:textId="3100AD0D" w:rsidR="004B06ED" w:rsidRPr="00835EE8" w:rsidRDefault="004B06ED" w:rsidP="006F3A83">
            <w:pPr>
              <w:pStyle w:val="Body"/>
              <w:jc w:val="center"/>
              <w:rPr>
                <w:rStyle w:val="Italics"/>
                <w:rFonts w:cs="Arial"/>
                <w:b/>
                <w:i w:val="0"/>
                <w:sz w:val="24"/>
                <w:szCs w:val="24"/>
              </w:rPr>
            </w:pPr>
            <w:r w:rsidRPr="00835EE8">
              <w:rPr>
                <w:rStyle w:val="Italics"/>
                <w:rFonts w:cs="Arial"/>
                <w:b/>
                <w:i w:val="0"/>
                <w:sz w:val="24"/>
                <w:szCs w:val="24"/>
              </w:rPr>
              <w:t>Byline</w:t>
            </w:r>
          </w:p>
        </w:tc>
        <w:tc>
          <w:tcPr>
            <w:tcW w:w="12017" w:type="dxa"/>
            <w:vAlign w:val="center"/>
          </w:tcPr>
          <w:p w14:paraId="1940A7BB" w14:textId="7FC87A42" w:rsidR="004B06ED" w:rsidRPr="006114A4" w:rsidRDefault="004B06ED" w:rsidP="006F3A83">
            <w:pPr>
              <w:pStyle w:val="Body"/>
              <w:rPr>
                <w:rStyle w:val="Italics"/>
                <w:rFonts w:cs="Arial"/>
                <w:i w:val="0"/>
              </w:rPr>
            </w:pPr>
            <w:r w:rsidRPr="006114A4">
              <w:rPr>
                <w:rStyle w:val="Italics"/>
                <w:rFonts w:cs="Arial"/>
                <w:i w:val="0"/>
              </w:rPr>
              <w:t>The name of the writer of the article, usually found at the beginning. Simply, it is the ‘line’ which tells you who the article is by.</w:t>
            </w:r>
          </w:p>
        </w:tc>
      </w:tr>
    </w:tbl>
    <w:p w14:paraId="6AADD0CD" w14:textId="77777777" w:rsidR="002A37A1" w:rsidRDefault="002A37A1" w:rsidP="0043639B">
      <w:pPr>
        <w:pStyle w:val="BodyText"/>
        <w:rPr>
          <w:rFonts w:ascii="Bliss Pro Regular" w:hAnsi="Bliss Pro Regular" w:cs="Open Sans Light"/>
        </w:rPr>
      </w:pPr>
    </w:p>
    <w:p w14:paraId="49D0ABCF" w14:textId="77777777" w:rsidR="006114A4" w:rsidRDefault="006114A4" w:rsidP="0043639B">
      <w:pPr>
        <w:pStyle w:val="BodyText"/>
        <w:rPr>
          <w:rFonts w:ascii="Bliss Pro Regular" w:hAnsi="Bliss Pro Regular" w:cs="Open Sans Light"/>
        </w:rPr>
        <w:sectPr w:rsidR="006114A4" w:rsidSect="00787955">
          <w:pgSz w:w="16838" w:h="11906" w:orient="landscape"/>
          <w:pgMar w:top="1134" w:right="1134" w:bottom="284" w:left="1134" w:header="567" w:footer="567" w:gutter="0"/>
          <w:cols w:space="708"/>
          <w:docGrid w:linePitch="360"/>
        </w:sectPr>
      </w:pPr>
    </w:p>
    <w:p w14:paraId="00CE6256" w14:textId="5E1AEBB0" w:rsidR="002A37A1" w:rsidRDefault="002A37A1" w:rsidP="0043639B">
      <w:pPr>
        <w:pStyle w:val="BodyText"/>
        <w:rPr>
          <w:rFonts w:ascii="Bliss Pro Regular" w:hAnsi="Bliss Pro Regular" w:cs="Open Sans Light"/>
        </w:rPr>
      </w:pPr>
    </w:p>
    <w:p w14:paraId="60057E88" w14:textId="77777777" w:rsidR="002A37A1" w:rsidRDefault="002A37A1" w:rsidP="0043639B">
      <w:pPr>
        <w:pStyle w:val="BodyText"/>
        <w:rPr>
          <w:rFonts w:ascii="Bliss Pro Regular" w:hAnsi="Bliss Pro Regular" w:cs="Open Sans Light"/>
        </w:rPr>
      </w:pPr>
    </w:p>
    <w:p w14:paraId="59676DD9" w14:textId="77777777" w:rsidR="002A37A1" w:rsidRDefault="002A37A1" w:rsidP="0043639B">
      <w:pPr>
        <w:pStyle w:val="BodyText"/>
        <w:rPr>
          <w:rFonts w:ascii="Bliss Pro Regular" w:hAnsi="Bliss Pro Regular" w:cs="Open Sans Light"/>
        </w:rPr>
      </w:pPr>
    </w:p>
    <w:p w14:paraId="1AE0E984" w14:textId="77777777" w:rsidR="002A37A1" w:rsidRDefault="002A37A1" w:rsidP="0043639B">
      <w:pPr>
        <w:pStyle w:val="BodyText"/>
        <w:rPr>
          <w:rFonts w:ascii="Bliss Pro Regular" w:hAnsi="Bliss Pro Regular" w:cs="Open Sans Light"/>
        </w:rPr>
      </w:pPr>
    </w:p>
    <w:p w14:paraId="48125340" w14:textId="77777777" w:rsidR="002A37A1" w:rsidRDefault="002A37A1" w:rsidP="0043639B">
      <w:pPr>
        <w:pStyle w:val="BodyText"/>
        <w:rPr>
          <w:rFonts w:ascii="Bliss Pro Regular" w:hAnsi="Bliss Pro Regular" w:cs="Open Sans Light"/>
        </w:rPr>
      </w:pPr>
    </w:p>
    <w:p w14:paraId="5214B71D" w14:textId="77777777" w:rsidR="002A37A1" w:rsidRDefault="002A37A1" w:rsidP="0043639B">
      <w:pPr>
        <w:pStyle w:val="BodyText"/>
        <w:rPr>
          <w:rFonts w:ascii="Bliss Pro Regular" w:hAnsi="Bliss Pro Regular" w:cs="Open Sans Light"/>
        </w:rPr>
      </w:pPr>
    </w:p>
    <w:p w14:paraId="439B2AC2" w14:textId="77777777" w:rsidR="002A37A1" w:rsidRDefault="002A37A1" w:rsidP="0043639B">
      <w:pPr>
        <w:pStyle w:val="BodyText"/>
        <w:rPr>
          <w:rFonts w:ascii="Bliss Pro Regular" w:hAnsi="Bliss Pro Regular" w:cs="Open Sans Light"/>
        </w:rPr>
      </w:pPr>
    </w:p>
    <w:p w14:paraId="2AAD710C"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78AC4C5E" w14:textId="77777777" w:rsidR="002A37A1" w:rsidRDefault="002A37A1" w:rsidP="0043639B">
      <w:pPr>
        <w:pStyle w:val="BodyText"/>
        <w:rPr>
          <w:rFonts w:ascii="Bliss Pro Regular" w:hAnsi="Bliss Pro Regular" w:cs="Open Sans Light"/>
        </w:rPr>
      </w:pPr>
    </w:p>
    <w:p w14:paraId="2148507B" w14:textId="77777777" w:rsidR="002A37A1" w:rsidRDefault="002A37A1" w:rsidP="0043639B">
      <w:pPr>
        <w:pStyle w:val="BodyText"/>
        <w:rPr>
          <w:rFonts w:ascii="Bliss Pro Regular" w:hAnsi="Bliss Pro Regular" w:cs="Open Sans Light"/>
        </w:rPr>
      </w:pPr>
    </w:p>
    <w:p w14:paraId="4BC623BA" w14:textId="77777777" w:rsidR="002A37A1" w:rsidRDefault="002A37A1" w:rsidP="0043639B">
      <w:pPr>
        <w:pStyle w:val="BodyText"/>
        <w:rPr>
          <w:rFonts w:ascii="Bliss Pro Regular" w:hAnsi="Bliss Pro Regular" w:cs="Open Sans Light"/>
        </w:rPr>
      </w:pPr>
    </w:p>
    <w:p w14:paraId="67F9FB7D" w14:textId="77777777" w:rsidR="002A37A1" w:rsidRDefault="002A37A1" w:rsidP="0043639B">
      <w:pPr>
        <w:pStyle w:val="BodyText"/>
        <w:rPr>
          <w:rFonts w:ascii="Bliss Pro Regular" w:hAnsi="Bliss Pro Regular" w:cs="Open Sans Light"/>
        </w:rPr>
      </w:pPr>
    </w:p>
    <w:p w14:paraId="1C93194E" w14:textId="77777777" w:rsidR="002A37A1" w:rsidRDefault="002A37A1" w:rsidP="0043639B">
      <w:pPr>
        <w:pStyle w:val="BodyText"/>
        <w:rPr>
          <w:rFonts w:ascii="Bliss Pro Regular" w:hAnsi="Bliss Pro Regular" w:cs="Open Sans Light"/>
        </w:rPr>
      </w:pPr>
    </w:p>
    <w:p w14:paraId="0C187665" w14:textId="549CCF86" w:rsidR="002A37A1" w:rsidRDefault="002A37A1" w:rsidP="00497057">
      <w:pPr>
        <w:pStyle w:val="CAIELink"/>
      </w:pPr>
    </w:p>
    <w:p w14:paraId="1ED228B4" w14:textId="7F70548F" w:rsidR="006114A4" w:rsidRDefault="006114A4" w:rsidP="00497057">
      <w:pPr>
        <w:pStyle w:val="CAIELink"/>
      </w:pPr>
    </w:p>
    <w:p w14:paraId="1368E39E" w14:textId="39F0ED01" w:rsidR="006114A4" w:rsidRDefault="006114A4" w:rsidP="00497057">
      <w:pPr>
        <w:pStyle w:val="CAIELink"/>
      </w:pPr>
    </w:p>
    <w:p w14:paraId="6AC11993" w14:textId="0CFF10EB" w:rsidR="006114A4" w:rsidRDefault="006114A4" w:rsidP="00497057">
      <w:pPr>
        <w:pStyle w:val="CAIELink"/>
      </w:pPr>
    </w:p>
    <w:p w14:paraId="3038CC28" w14:textId="0DFCEAA2" w:rsidR="006114A4" w:rsidRDefault="006114A4" w:rsidP="00497057">
      <w:pPr>
        <w:pStyle w:val="CAIELink"/>
      </w:pPr>
    </w:p>
    <w:p w14:paraId="3AC202FF" w14:textId="60729BC7" w:rsidR="006114A4" w:rsidRDefault="006114A4" w:rsidP="00497057">
      <w:pPr>
        <w:pStyle w:val="CAIELink"/>
      </w:pPr>
    </w:p>
    <w:p w14:paraId="27CEFEBB" w14:textId="42A7A81E" w:rsidR="006114A4" w:rsidRDefault="006114A4" w:rsidP="00497057">
      <w:pPr>
        <w:pStyle w:val="CAIELink"/>
      </w:pPr>
    </w:p>
    <w:p w14:paraId="34E9507B" w14:textId="77777777" w:rsidR="006114A4" w:rsidRDefault="006114A4" w:rsidP="00497057">
      <w:pPr>
        <w:pStyle w:val="CAIELink"/>
      </w:pPr>
    </w:p>
    <w:p w14:paraId="2E2148FA" w14:textId="77777777" w:rsidR="002A37A1" w:rsidRDefault="002A37A1" w:rsidP="0043639B">
      <w:pPr>
        <w:pStyle w:val="BodyText"/>
        <w:rPr>
          <w:rFonts w:ascii="Bliss Pro Regular" w:hAnsi="Bliss Pro Regular" w:cs="Open Sans Light"/>
        </w:rPr>
      </w:pPr>
    </w:p>
    <w:p w14:paraId="730D45CD" w14:textId="77777777" w:rsidR="002A37A1" w:rsidRDefault="002A37A1" w:rsidP="0043639B">
      <w:pPr>
        <w:pStyle w:val="BodyText"/>
        <w:rPr>
          <w:rFonts w:ascii="Bliss Pro Regular" w:hAnsi="Bliss Pro Regular" w:cs="Open Sans Light"/>
        </w:rPr>
      </w:pPr>
    </w:p>
    <w:p w14:paraId="12B4EF2F" w14:textId="77777777" w:rsidR="002A37A1" w:rsidRDefault="002A37A1" w:rsidP="0043639B">
      <w:pPr>
        <w:pStyle w:val="BodyText"/>
        <w:rPr>
          <w:rFonts w:ascii="Bliss Pro Regular" w:hAnsi="Bliss Pro Regular" w:cs="Open Sans Light"/>
        </w:rPr>
      </w:pPr>
    </w:p>
    <w:p w14:paraId="748345B6" w14:textId="77777777" w:rsidR="002A37A1" w:rsidRDefault="002A37A1" w:rsidP="0043639B">
      <w:pPr>
        <w:pStyle w:val="BodyText"/>
        <w:rPr>
          <w:rFonts w:ascii="Bliss Pro Regular" w:hAnsi="Bliss Pro Regular" w:cs="Open Sans Light"/>
        </w:rPr>
      </w:pPr>
    </w:p>
    <w:p w14:paraId="521B223B" w14:textId="77777777" w:rsidR="002A37A1" w:rsidRDefault="002A37A1" w:rsidP="0043639B">
      <w:pPr>
        <w:pStyle w:val="BodyText"/>
        <w:rPr>
          <w:rFonts w:ascii="Bliss Pro Regular" w:hAnsi="Bliss Pro Regular" w:cs="Open Sans Light"/>
        </w:rPr>
      </w:pPr>
    </w:p>
    <w:p w14:paraId="064D5DA0" w14:textId="77777777" w:rsidR="002A37A1" w:rsidRDefault="002A37A1" w:rsidP="0043639B">
      <w:pPr>
        <w:pStyle w:val="BodyText"/>
        <w:rPr>
          <w:rFonts w:ascii="Bliss Pro Regular" w:hAnsi="Bliss Pro Regular" w:cs="Open Sans Light"/>
        </w:rPr>
      </w:pPr>
    </w:p>
    <w:p w14:paraId="5BDF4B60" w14:textId="77777777" w:rsidR="002A37A1" w:rsidRPr="00497057" w:rsidRDefault="002A37A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453E508B" w14:textId="77777777" w:rsidR="002A37A1" w:rsidRPr="00497057" w:rsidRDefault="002A37A1" w:rsidP="0043639B">
      <w:pPr>
        <w:pStyle w:val="BodyText"/>
        <w:rPr>
          <w:rFonts w:ascii="Bliss Pro Light" w:hAnsi="Bliss Pro Light" w:cs="Open Sans Light"/>
          <w:sz w:val="24"/>
          <w:szCs w:val="24"/>
        </w:rPr>
      </w:pPr>
    </w:p>
    <w:p w14:paraId="4CB004CB" w14:textId="052DC7CA" w:rsidR="00492CC5" w:rsidRDefault="00492CC5" w:rsidP="0043639B">
      <w:pPr>
        <w:pStyle w:val="BodyText"/>
        <w:rPr>
          <w:rFonts w:ascii="Bliss Pro Light" w:hAnsi="Bliss Pro Light" w:cs="Open Sans Light"/>
          <w:sz w:val="19"/>
          <w:szCs w:val="19"/>
        </w:rPr>
      </w:pPr>
    </w:p>
    <w:p w14:paraId="48564C7A" w14:textId="31C0B1B9" w:rsidR="00F14082" w:rsidRDefault="00F14082" w:rsidP="0043639B">
      <w:pPr>
        <w:pStyle w:val="BodyText"/>
        <w:rPr>
          <w:rFonts w:ascii="Bliss Pro Light" w:hAnsi="Bliss Pro Light" w:cs="Open Sans Light"/>
          <w:sz w:val="19"/>
          <w:szCs w:val="19"/>
        </w:rPr>
      </w:pPr>
    </w:p>
    <w:p w14:paraId="67CFF8BD" w14:textId="77777777" w:rsidR="00F14082" w:rsidRDefault="00F14082" w:rsidP="0043639B">
      <w:pPr>
        <w:pStyle w:val="BodyText"/>
        <w:rPr>
          <w:rFonts w:ascii="Bliss Pro Light" w:hAnsi="Bliss Pro Light" w:cs="Open Sans Light"/>
          <w:sz w:val="19"/>
          <w:szCs w:val="19"/>
        </w:rPr>
      </w:pPr>
    </w:p>
    <w:p w14:paraId="405C1AA7" w14:textId="28AD88D3" w:rsidR="00C92F05" w:rsidRPr="00271BD5" w:rsidRDefault="00B82E0A" w:rsidP="0043639B">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86"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87"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233D8E44" w:rsidR="00D23F71" w:rsidRPr="00271BD5" w:rsidRDefault="001776B8" w:rsidP="0043639B">
      <w:pPr>
        <w:pStyle w:val="BodyText"/>
        <w:rPr>
          <w:rFonts w:ascii="Bliss Pro Light" w:hAnsi="Bliss Pro Light" w:cs="Open Sans Light"/>
          <w:color w:val="FF0000"/>
          <w:sz w:val="19"/>
          <w:szCs w:val="19"/>
        </w:rPr>
      </w:pPr>
      <w:r w:rsidRPr="001813FC">
        <w:rPr>
          <w:rFonts w:ascii="Bliss Pro Light" w:hAnsi="Bliss Pro Light" w:cs="Open Sans Light"/>
          <w:sz w:val="19"/>
          <w:szCs w:val="19"/>
        </w:rPr>
        <w:t>Copyright ©</w:t>
      </w:r>
      <w:r w:rsidR="000D6D06" w:rsidRPr="001813FC">
        <w:rPr>
          <w:rFonts w:ascii="Bliss Pro Light" w:hAnsi="Bliss Pro Light" w:cs="Open Sans Light"/>
          <w:sz w:val="19"/>
          <w:szCs w:val="19"/>
        </w:rPr>
        <w:t xml:space="preserve"> UCLES</w:t>
      </w:r>
      <w:r w:rsidRPr="001813FC">
        <w:rPr>
          <w:rFonts w:ascii="Bliss Pro Light" w:hAnsi="Bliss Pro Light" w:cs="Open Sans Light"/>
          <w:sz w:val="19"/>
          <w:szCs w:val="19"/>
        </w:rPr>
        <w:t xml:space="preserve"> </w:t>
      </w:r>
      <w:r w:rsidR="001813FC" w:rsidRPr="001813FC">
        <w:rPr>
          <w:rFonts w:ascii="Bliss Pro Light" w:hAnsi="Bliss Pro Light" w:cs="Open Sans Light"/>
          <w:sz w:val="19"/>
          <w:szCs w:val="19"/>
        </w:rPr>
        <w:t>2020</w:t>
      </w:r>
      <w:r w:rsidR="00787955">
        <w:rPr>
          <w:rFonts w:ascii="Bliss Pro Light" w:hAnsi="Bliss Pro Light" w:cs="Open Sans Light"/>
          <w:sz w:val="19"/>
          <w:szCs w:val="19"/>
        </w:rPr>
        <w:t xml:space="preserve"> (Updated </w:t>
      </w:r>
      <w:r w:rsidR="00273B2B">
        <w:rPr>
          <w:rFonts w:ascii="Bliss Pro Light" w:hAnsi="Bliss Pro Light" w:cs="Open Sans Light"/>
          <w:sz w:val="19"/>
          <w:szCs w:val="19"/>
        </w:rPr>
        <w:t>Nov 2024</w:t>
      </w:r>
      <w:r w:rsidR="00787955">
        <w:rPr>
          <w:rFonts w:ascii="Bliss Pro Light" w:hAnsi="Bliss Pro Light" w:cs="Open Sans Light"/>
          <w:sz w:val="19"/>
          <w:szCs w:val="19"/>
        </w:rPr>
        <w:t>)</w:t>
      </w:r>
      <w:r w:rsidR="00273B2B">
        <w:rPr>
          <w:rFonts w:ascii="Bliss Pro Light" w:hAnsi="Bliss Pro Light" w:cs="Open Sans Light"/>
          <w:sz w:val="19"/>
          <w:szCs w:val="19"/>
        </w:rPr>
        <w:t xml:space="preserve"> v4</w:t>
      </w:r>
    </w:p>
    <w:sectPr w:rsidR="00D23F71" w:rsidRPr="00271BD5" w:rsidSect="00492CC5">
      <w:headerReference w:type="even" r:id="rId88"/>
      <w:headerReference w:type="default" r:id="rId89"/>
      <w:footerReference w:type="even" r:id="rId90"/>
      <w:footerReference w:type="default" r:id="rId91"/>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94508" w14:textId="77777777" w:rsidR="00017CFC" w:rsidRDefault="00017CFC" w:rsidP="00BD38B4">
      <w:r>
        <w:separator/>
      </w:r>
    </w:p>
  </w:endnote>
  <w:endnote w:type="continuationSeparator" w:id="0">
    <w:p w14:paraId="47DD926E" w14:textId="77777777" w:rsidR="00017CFC" w:rsidRDefault="00017CFC"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Bliss Pro Regular">
    <w:altName w:val="Franklin Gothic Demi Cond"/>
    <w:panose1 w:val="00000000000000000000"/>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19684"/>
      <w:docPartObj>
        <w:docPartGallery w:val="Page Numbers (Bottom of Page)"/>
        <w:docPartUnique/>
      </w:docPartObj>
    </w:sdtPr>
    <w:sdtEndPr>
      <w:rPr>
        <w:noProof/>
      </w:rPr>
    </w:sdtEndPr>
    <w:sdtContent>
      <w:p w14:paraId="01CAB186" w14:textId="6292ADDE" w:rsidR="00122440" w:rsidRDefault="00122440">
        <w:pPr>
          <w:pStyle w:val="Footer"/>
        </w:pPr>
        <w:r w:rsidRPr="00787955">
          <w:rPr>
            <w:rFonts w:ascii="Arial" w:hAnsi="Arial" w:cs="Arial"/>
            <w:sz w:val="20"/>
            <w:szCs w:val="20"/>
          </w:rPr>
          <w:fldChar w:fldCharType="begin"/>
        </w:r>
        <w:r w:rsidRPr="00787955">
          <w:rPr>
            <w:rFonts w:ascii="Arial" w:hAnsi="Arial" w:cs="Arial"/>
            <w:sz w:val="20"/>
            <w:szCs w:val="20"/>
          </w:rPr>
          <w:instrText xml:space="preserve"> PAGE   \* MERGEFORMAT </w:instrText>
        </w:r>
        <w:r w:rsidRPr="00787955">
          <w:rPr>
            <w:rFonts w:ascii="Arial" w:hAnsi="Arial" w:cs="Arial"/>
            <w:sz w:val="20"/>
            <w:szCs w:val="20"/>
          </w:rPr>
          <w:fldChar w:fldCharType="separate"/>
        </w:r>
        <w:r w:rsidRPr="00787955">
          <w:rPr>
            <w:rFonts w:ascii="Arial" w:hAnsi="Arial" w:cs="Arial"/>
            <w:noProof/>
            <w:sz w:val="20"/>
            <w:szCs w:val="20"/>
          </w:rPr>
          <w:t>2</w:t>
        </w:r>
        <w:r w:rsidRPr="00787955">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C2838" w14:textId="20DDD6CB" w:rsidR="00122440" w:rsidRPr="00042BFC" w:rsidRDefault="00122440" w:rsidP="00787955">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Pr>
        <w:rStyle w:val="PageNumber"/>
        <w:rFonts w:cs="Arial"/>
        <w:noProof/>
        <w:szCs w:val="20"/>
      </w:rPr>
      <w:t>21</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EFD86" w14:textId="380DB144" w:rsidR="00122440" w:rsidRPr="00161BDF" w:rsidRDefault="00122440">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123E9" w14:textId="77777777" w:rsidR="00122440" w:rsidRPr="004146F4" w:rsidRDefault="00122440"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1C36" w14:textId="44D7DE0F" w:rsidR="00122440" w:rsidRPr="00042BFC" w:rsidRDefault="00122440"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6313723"/>
      <w:docPartObj>
        <w:docPartGallery w:val="Page Numbers (Bottom of Page)"/>
        <w:docPartUnique/>
      </w:docPartObj>
    </w:sdtPr>
    <w:sdtEndPr>
      <w:rPr>
        <w:rFonts w:ascii="Arial" w:hAnsi="Arial" w:cs="Arial"/>
        <w:noProof/>
        <w:sz w:val="20"/>
        <w:szCs w:val="20"/>
      </w:rPr>
    </w:sdtEndPr>
    <w:sdtContent>
      <w:p w14:paraId="0F4119D7" w14:textId="6E8E58B1" w:rsidR="00122440" w:rsidRPr="00492CC5" w:rsidRDefault="00122440">
        <w:pPr>
          <w:pStyle w:val="Footer"/>
          <w:rPr>
            <w:rFonts w:ascii="Arial" w:hAnsi="Arial" w:cs="Arial"/>
            <w:sz w:val="20"/>
            <w:szCs w:val="20"/>
          </w:rPr>
        </w:pPr>
        <w:r w:rsidRPr="00787955">
          <w:rPr>
            <w:rFonts w:ascii="Arial" w:hAnsi="Arial" w:cs="Arial"/>
            <w:sz w:val="20"/>
            <w:szCs w:val="20"/>
          </w:rPr>
          <w:fldChar w:fldCharType="begin"/>
        </w:r>
        <w:r w:rsidRPr="00787955">
          <w:rPr>
            <w:rFonts w:ascii="Arial" w:hAnsi="Arial" w:cs="Arial"/>
            <w:sz w:val="20"/>
            <w:szCs w:val="20"/>
          </w:rPr>
          <w:instrText xml:space="preserve"> PAGE   \* MERGEFORMAT </w:instrText>
        </w:r>
        <w:r w:rsidRPr="00787955">
          <w:rPr>
            <w:rFonts w:ascii="Arial" w:hAnsi="Arial" w:cs="Arial"/>
            <w:sz w:val="20"/>
            <w:szCs w:val="20"/>
          </w:rPr>
          <w:fldChar w:fldCharType="separate"/>
        </w:r>
        <w:r w:rsidRPr="00787955">
          <w:rPr>
            <w:rFonts w:ascii="Arial" w:hAnsi="Arial" w:cs="Arial"/>
            <w:noProof/>
            <w:sz w:val="20"/>
            <w:szCs w:val="20"/>
          </w:rPr>
          <w:t>2</w:t>
        </w:r>
        <w:r w:rsidRPr="00787955">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6980747"/>
      <w:docPartObj>
        <w:docPartGallery w:val="Page Numbers (Bottom of Page)"/>
        <w:docPartUnique/>
      </w:docPartObj>
    </w:sdtPr>
    <w:sdtEndPr>
      <w:rPr>
        <w:rFonts w:ascii="Arial" w:hAnsi="Arial" w:cs="Arial"/>
        <w:noProof/>
        <w:sz w:val="20"/>
        <w:szCs w:val="20"/>
      </w:rPr>
    </w:sdtEndPr>
    <w:sdtContent>
      <w:p w14:paraId="55A4D4A6" w14:textId="2E6DCACD" w:rsidR="00122440" w:rsidRPr="00787955" w:rsidRDefault="00122440">
        <w:pPr>
          <w:pStyle w:val="Footer"/>
          <w:jc w:val="right"/>
          <w:rPr>
            <w:rFonts w:ascii="Arial" w:hAnsi="Arial" w:cs="Arial"/>
            <w:sz w:val="20"/>
            <w:szCs w:val="20"/>
          </w:rPr>
        </w:pPr>
        <w:r w:rsidRPr="00787955">
          <w:rPr>
            <w:rFonts w:ascii="Arial" w:hAnsi="Arial" w:cs="Arial"/>
            <w:sz w:val="20"/>
            <w:szCs w:val="20"/>
          </w:rPr>
          <w:fldChar w:fldCharType="begin"/>
        </w:r>
        <w:r w:rsidRPr="00787955">
          <w:rPr>
            <w:rFonts w:ascii="Arial" w:hAnsi="Arial" w:cs="Arial"/>
            <w:sz w:val="20"/>
            <w:szCs w:val="20"/>
          </w:rPr>
          <w:instrText xml:space="preserve"> PAGE   \* MERGEFORMAT </w:instrText>
        </w:r>
        <w:r w:rsidRPr="00787955">
          <w:rPr>
            <w:rFonts w:ascii="Arial" w:hAnsi="Arial" w:cs="Arial"/>
            <w:sz w:val="20"/>
            <w:szCs w:val="20"/>
          </w:rPr>
          <w:fldChar w:fldCharType="separate"/>
        </w:r>
        <w:r w:rsidRPr="00787955">
          <w:rPr>
            <w:rFonts w:ascii="Arial" w:hAnsi="Arial" w:cs="Arial"/>
            <w:noProof/>
            <w:sz w:val="20"/>
            <w:szCs w:val="20"/>
          </w:rPr>
          <w:t>2</w:t>
        </w:r>
        <w:r w:rsidRPr="00787955">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3B58E" w14:textId="78180427" w:rsidR="00122440" w:rsidRPr="00492CC5" w:rsidRDefault="00122440">
    <w:pPr>
      <w:pStyle w:val="Footer"/>
      <w:rPr>
        <w:rFonts w:ascii="Arial" w:hAnsi="Arial" w:cs="Arial"/>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4B30" w14:textId="3B9AEE2D" w:rsidR="00122440" w:rsidRPr="00787955" w:rsidRDefault="00122440">
    <w:pPr>
      <w:pStyle w:val="Footer"/>
      <w:jc w:val="right"/>
      <w:rPr>
        <w:rFonts w:ascii="Arial" w:hAnsi="Arial" w:cs="Arial"/>
        <w:sz w:val="20"/>
        <w:szCs w:val="20"/>
      </w:rPr>
    </w:pPr>
  </w:p>
  <w:p w14:paraId="057D2976" w14:textId="77777777" w:rsidR="00122440" w:rsidRPr="00042BFC" w:rsidRDefault="00122440" w:rsidP="00134488">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07F14" w14:textId="77777777" w:rsidR="00017CFC" w:rsidRDefault="00017CFC" w:rsidP="00BD38B4">
      <w:r>
        <w:separator/>
      </w:r>
    </w:p>
  </w:footnote>
  <w:footnote w:type="continuationSeparator" w:id="0">
    <w:p w14:paraId="6DBE3ACF" w14:textId="77777777" w:rsidR="00017CFC" w:rsidRDefault="00017CFC"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40C67" w14:textId="2ED21878" w:rsidR="00122440" w:rsidRPr="00787955" w:rsidRDefault="00122440">
    <w:pPr>
      <w:pStyle w:val="Header"/>
      <w:rPr>
        <w:rFonts w:ascii="Arial" w:hAnsi="Arial" w:cs="Arial"/>
        <w:sz w:val="20"/>
        <w:szCs w:val="20"/>
      </w:rPr>
    </w:pPr>
    <w:r w:rsidRPr="00787955">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F509C" w14:textId="62C44C88" w:rsidR="00F14082" w:rsidRPr="00787955" w:rsidRDefault="00F14082" w:rsidP="00DB770F">
    <w:pPr>
      <w:pStyle w:val="Header"/>
      <w:rPr>
        <w:rFonts w:ascii="Arial" w:hAnsi="Arial" w:cs="Arial"/>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4CBB2" w14:textId="58E44313" w:rsidR="00122440" w:rsidRPr="00F214CB" w:rsidRDefault="00122440" w:rsidP="00F21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9F173" w14:textId="77777777" w:rsidR="00122440" w:rsidRDefault="00122440"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61C98" w14:textId="77777777" w:rsidR="00122440" w:rsidRDefault="00122440" w:rsidP="0093529B">
    <w:pPr>
      <w:tabs>
        <w:tab w:val="left" w:pos="9795"/>
      </w:tabs>
      <w:rPr>
        <w:rFonts w:ascii="Arial" w:hAnsi="Arial"/>
        <w:b/>
        <w:bCs/>
        <w:color w:val="FFFFFF"/>
        <w:sz w:val="32"/>
        <w:szCs w:val="32"/>
      </w:rPr>
    </w:pPr>
  </w:p>
  <w:p w14:paraId="2C03C5DE" w14:textId="77777777" w:rsidR="00122440" w:rsidRDefault="00122440" w:rsidP="0093529B">
    <w:pPr>
      <w:tabs>
        <w:tab w:val="left" w:pos="9795"/>
      </w:tabs>
      <w:rPr>
        <w:rFonts w:ascii="Arial" w:hAnsi="Arial"/>
        <w:b/>
        <w:bCs/>
        <w:color w:val="FFFFFF"/>
        <w:sz w:val="32"/>
        <w:szCs w:val="32"/>
      </w:rPr>
    </w:pPr>
  </w:p>
  <w:p w14:paraId="27CA968A" w14:textId="77777777" w:rsidR="00122440" w:rsidRDefault="00122440" w:rsidP="0093529B">
    <w:pPr>
      <w:tabs>
        <w:tab w:val="left" w:pos="9795"/>
      </w:tabs>
      <w:rPr>
        <w:rFonts w:ascii="Arial" w:hAnsi="Arial"/>
        <w:b/>
        <w:bCs/>
        <w:color w:val="FFFFFF"/>
        <w:sz w:val="32"/>
        <w:szCs w:val="32"/>
      </w:rPr>
    </w:pPr>
  </w:p>
  <w:p w14:paraId="21FDEB26" w14:textId="77777777" w:rsidR="00122440" w:rsidRPr="00F116EA" w:rsidRDefault="00122440">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1623" w14:textId="73C21955" w:rsidR="00122440" w:rsidRPr="00042BFC" w:rsidRDefault="00122440" w:rsidP="00787955">
    <w:pPr>
      <w:pStyle w:val="HeadFoo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FC6E" w14:textId="77777777" w:rsidR="00122440" w:rsidRPr="00573AA7" w:rsidRDefault="00122440"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78A01" w14:textId="77777777" w:rsidR="00122440" w:rsidRPr="00042BFC" w:rsidRDefault="00122440" w:rsidP="00787955">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464A8" w14:textId="1F1FA86B" w:rsidR="00122440" w:rsidRPr="00042BFC" w:rsidRDefault="00122440" w:rsidP="00573AA7">
    <w:pPr>
      <w:pStyle w:val="HeadFoot"/>
      <w:jc w:val="right"/>
      <w:rPr>
        <w:szCs w:val="20"/>
      </w:rPr>
    </w:pPr>
    <w:r w:rsidRPr="00042BFC">
      <w:rPr>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F295" w14:textId="6C5A21B8" w:rsidR="00122440" w:rsidRPr="00787955" w:rsidRDefault="00122440" w:rsidP="00DB770F">
    <w:pPr>
      <w:pStyle w:val="Header"/>
      <w:rPr>
        <w:rFonts w:ascii="Arial" w:hAnsi="Arial" w:cs="Arial"/>
        <w:sz w:val="20"/>
        <w:szCs w:val="20"/>
      </w:rPr>
    </w:pPr>
    <w:r w:rsidRPr="00787955">
      <w:rPr>
        <w:rFonts w:ascii="Arial" w:hAnsi="Arial" w:cs="Arial"/>
        <w:sz w:val="20"/>
        <w:szCs w:val="20"/>
      </w:rPr>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6733F" w14:textId="135B9565" w:rsidR="00122440" w:rsidRPr="00F214CB" w:rsidRDefault="00122440" w:rsidP="00F214CB">
    <w:pPr>
      <w:pStyle w:val="Header"/>
      <w:jc w:val="right"/>
      <w:rPr>
        <w:rFonts w:ascii="Arial" w:hAnsi="Arial" w:cs="Arial"/>
        <w:sz w:val="20"/>
        <w:szCs w:val="20"/>
      </w:rPr>
    </w:pPr>
    <w:r w:rsidRPr="00F214CB">
      <w:rPr>
        <w:rFonts w:ascii="Arial" w:hAnsi="Arial" w:cs="Arial"/>
        <w:sz w:val="20"/>
        <w:szCs w:val="20"/>
      </w:rPr>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B4327984"/>
    <w:lvl w:ilvl="0">
      <w:start w:val="1"/>
      <w:numFmt w:val="bullet"/>
      <w:pStyle w:val="Sub-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0780CDC"/>
    <w:lvl w:ilvl="0">
      <w:start w:val="1"/>
      <w:numFmt w:val="bullet"/>
      <w:pStyle w:val="Numberedlis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E72F5C0"/>
    <w:lvl w:ilvl="0">
      <w:start w:val="1"/>
      <w:numFmt w:val="bullet"/>
      <w:pStyle w:val="Numerallis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E1038B4"/>
    <w:lvl w:ilvl="0">
      <w:start w:val="1"/>
      <w:numFmt w:val="bullet"/>
      <w:pStyle w:val="Letteredlis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6688F90"/>
    <w:lvl w:ilvl="0">
      <w:start w:val="1"/>
      <w:numFmt w:val="bullet"/>
      <w:pStyle w:val="Bulletedlist"/>
      <w:lvlText w:val=""/>
      <w:lvlJc w:val="left"/>
      <w:pPr>
        <w:tabs>
          <w:tab w:val="num" w:pos="360"/>
        </w:tabs>
        <w:ind w:left="360" w:hanging="360"/>
      </w:pPr>
      <w:rPr>
        <w:rFonts w:ascii="Symbol" w:hAnsi="Symbol" w:hint="default"/>
      </w:rPr>
    </w:lvl>
  </w:abstractNum>
  <w:abstractNum w:abstractNumId="5" w15:restartNumberingAfterBreak="0">
    <w:nsid w:val="04B42F00"/>
    <w:multiLevelType w:val="hybridMultilevel"/>
    <w:tmpl w:val="7DFE1CBE"/>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DE4ED5"/>
    <w:multiLevelType w:val="hybridMultilevel"/>
    <w:tmpl w:val="015C851A"/>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B55D2"/>
    <w:multiLevelType w:val="hybridMultilevel"/>
    <w:tmpl w:val="306C268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B4E5B"/>
    <w:multiLevelType w:val="hybridMultilevel"/>
    <w:tmpl w:val="7C68000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D041E"/>
    <w:multiLevelType w:val="hybridMultilevel"/>
    <w:tmpl w:val="2BCE088A"/>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14F7D"/>
    <w:multiLevelType w:val="hybridMultilevel"/>
    <w:tmpl w:val="785A9E3A"/>
    <w:lvl w:ilvl="0" w:tplc="E3B6673E">
      <w:start w:val="2009"/>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6788D"/>
    <w:multiLevelType w:val="hybridMultilevel"/>
    <w:tmpl w:val="302A48A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C65FF1"/>
    <w:multiLevelType w:val="hybridMultilevel"/>
    <w:tmpl w:val="B186EE30"/>
    <w:lvl w:ilvl="0" w:tplc="B930D5C2">
      <w:start w:val="2"/>
      <w:numFmt w:val="bullet"/>
      <w:lvlText w:val="-"/>
      <w:lvlJc w:val="left"/>
      <w:pPr>
        <w:ind w:left="720" w:hanging="360"/>
      </w:pPr>
      <w:rPr>
        <w:rFonts w:ascii="Arial" w:hAnsi="Aria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B2506"/>
    <w:multiLevelType w:val="hybridMultilevel"/>
    <w:tmpl w:val="0302D556"/>
    <w:lvl w:ilvl="0" w:tplc="FC389C3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110FF"/>
    <w:multiLevelType w:val="hybridMultilevel"/>
    <w:tmpl w:val="D0201762"/>
    <w:lvl w:ilvl="0" w:tplc="A44C9740">
      <w:start w:val="1"/>
      <w:numFmt w:val="bullet"/>
      <w:lvlText w:val=""/>
      <w:lvlJc w:val="left"/>
      <w:pPr>
        <w:ind w:left="720" w:hanging="360"/>
      </w:pPr>
      <w:rPr>
        <w:rFonts w:ascii="Symbol" w:hAnsi="Symbol" w:hint="default"/>
        <w:color w:val="E21951"/>
      </w:rPr>
    </w:lvl>
    <w:lvl w:ilvl="1" w:tplc="8BD02B1A">
      <w:numFmt w:val="bullet"/>
      <w:lvlText w:val="•"/>
      <w:lvlJc w:val="left"/>
      <w:pPr>
        <w:ind w:left="1620" w:hanging="54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85683"/>
    <w:multiLevelType w:val="hybridMultilevel"/>
    <w:tmpl w:val="E632BAA0"/>
    <w:lvl w:ilvl="0" w:tplc="27F8B2B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D5673"/>
    <w:multiLevelType w:val="hybridMultilevel"/>
    <w:tmpl w:val="720EE1F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C507ED"/>
    <w:multiLevelType w:val="hybridMultilevel"/>
    <w:tmpl w:val="13B2D914"/>
    <w:lvl w:ilvl="0" w:tplc="6674037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B95953"/>
    <w:multiLevelType w:val="hybridMultilevel"/>
    <w:tmpl w:val="0AD4C25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8C3755"/>
    <w:multiLevelType w:val="hybridMultilevel"/>
    <w:tmpl w:val="0E54139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61A47"/>
    <w:multiLevelType w:val="hybridMultilevel"/>
    <w:tmpl w:val="7B70009C"/>
    <w:lvl w:ilvl="0" w:tplc="99E0974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70384A"/>
    <w:multiLevelType w:val="hybridMultilevel"/>
    <w:tmpl w:val="EC066B4A"/>
    <w:lvl w:ilvl="0" w:tplc="8636245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15D6D"/>
    <w:multiLevelType w:val="hybridMultilevel"/>
    <w:tmpl w:val="BDEC89D6"/>
    <w:lvl w:ilvl="0" w:tplc="405219A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5840BD"/>
    <w:multiLevelType w:val="hybridMultilevel"/>
    <w:tmpl w:val="9354611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6D4CDC"/>
    <w:multiLevelType w:val="hybridMultilevel"/>
    <w:tmpl w:val="8B84BCC0"/>
    <w:lvl w:ilvl="0" w:tplc="CA68983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E5F61"/>
    <w:multiLevelType w:val="hybridMultilevel"/>
    <w:tmpl w:val="99B8ACEE"/>
    <w:lvl w:ilvl="0" w:tplc="CBA06FD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F91514"/>
    <w:multiLevelType w:val="hybridMultilevel"/>
    <w:tmpl w:val="E30E41B4"/>
    <w:lvl w:ilvl="0" w:tplc="FF145DC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B21C2"/>
    <w:multiLevelType w:val="hybridMultilevel"/>
    <w:tmpl w:val="8EF6DE8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AC4D5D"/>
    <w:multiLevelType w:val="hybridMultilevel"/>
    <w:tmpl w:val="907A2408"/>
    <w:lvl w:ilvl="0" w:tplc="CB04E6E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2C720D"/>
    <w:multiLevelType w:val="hybridMultilevel"/>
    <w:tmpl w:val="68FC08B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6F64B3"/>
    <w:multiLevelType w:val="hybridMultilevel"/>
    <w:tmpl w:val="2DA0A1A0"/>
    <w:lvl w:ilvl="0" w:tplc="F796C7D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711877"/>
    <w:multiLevelType w:val="hybridMultilevel"/>
    <w:tmpl w:val="AB5C574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3E312C"/>
    <w:multiLevelType w:val="hybridMultilevel"/>
    <w:tmpl w:val="6C34A5A2"/>
    <w:lvl w:ilvl="0" w:tplc="A7F6376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971058"/>
    <w:multiLevelType w:val="hybridMultilevel"/>
    <w:tmpl w:val="545EF8AE"/>
    <w:lvl w:ilvl="0" w:tplc="DF98864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5717D6"/>
    <w:multiLevelType w:val="hybridMultilevel"/>
    <w:tmpl w:val="04104C5E"/>
    <w:lvl w:ilvl="0" w:tplc="2A74005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010F14"/>
    <w:multiLevelType w:val="hybridMultilevel"/>
    <w:tmpl w:val="89CE2396"/>
    <w:lvl w:ilvl="0" w:tplc="8576649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3123CC"/>
    <w:multiLevelType w:val="hybridMultilevel"/>
    <w:tmpl w:val="A56EF73C"/>
    <w:lvl w:ilvl="0" w:tplc="8294F76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C3093C"/>
    <w:multiLevelType w:val="hybridMultilevel"/>
    <w:tmpl w:val="416422D0"/>
    <w:lvl w:ilvl="0" w:tplc="DC7870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0F1268"/>
    <w:multiLevelType w:val="hybridMultilevel"/>
    <w:tmpl w:val="7AF465EE"/>
    <w:lvl w:ilvl="0" w:tplc="B76C3112">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3E18DC"/>
    <w:multiLevelType w:val="hybridMultilevel"/>
    <w:tmpl w:val="CEC0567E"/>
    <w:lvl w:ilvl="0" w:tplc="967A3C9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3A027D"/>
    <w:multiLevelType w:val="hybridMultilevel"/>
    <w:tmpl w:val="4090579A"/>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6667042">
    <w:abstractNumId w:val="4"/>
  </w:num>
  <w:num w:numId="2" w16cid:durableId="58749446">
    <w:abstractNumId w:val="3"/>
  </w:num>
  <w:num w:numId="3" w16cid:durableId="748885816">
    <w:abstractNumId w:val="2"/>
  </w:num>
  <w:num w:numId="4" w16cid:durableId="1967658400">
    <w:abstractNumId w:val="1"/>
  </w:num>
  <w:num w:numId="5" w16cid:durableId="1791166708">
    <w:abstractNumId w:val="0"/>
  </w:num>
  <w:num w:numId="6" w16cid:durableId="1634755475">
    <w:abstractNumId w:val="26"/>
  </w:num>
  <w:num w:numId="7" w16cid:durableId="76027874">
    <w:abstractNumId w:val="20"/>
  </w:num>
  <w:num w:numId="8" w16cid:durableId="1598096523">
    <w:abstractNumId w:val="34"/>
  </w:num>
  <w:num w:numId="9" w16cid:durableId="1128476118">
    <w:abstractNumId w:val="25"/>
  </w:num>
  <w:num w:numId="10" w16cid:durableId="632951520">
    <w:abstractNumId w:val="36"/>
  </w:num>
  <w:num w:numId="11" w16cid:durableId="1953512706">
    <w:abstractNumId w:val="35"/>
  </w:num>
  <w:num w:numId="12" w16cid:durableId="1538741985">
    <w:abstractNumId w:val="39"/>
  </w:num>
  <w:num w:numId="13" w16cid:durableId="224680063">
    <w:abstractNumId w:val="24"/>
  </w:num>
  <w:num w:numId="14" w16cid:durableId="607197344">
    <w:abstractNumId w:val="38"/>
  </w:num>
  <w:num w:numId="15" w16cid:durableId="1937396421">
    <w:abstractNumId w:val="22"/>
  </w:num>
  <w:num w:numId="16" w16cid:durableId="1006981232">
    <w:abstractNumId w:val="10"/>
  </w:num>
  <w:num w:numId="17" w16cid:durableId="1548227366">
    <w:abstractNumId w:val="37"/>
  </w:num>
  <w:num w:numId="18" w16cid:durableId="963583645">
    <w:abstractNumId w:val="33"/>
  </w:num>
  <w:num w:numId="19" w16cid:durableId="1040125937">
    <w:abstractNumId w:val="21"/>
  </w:num>
  <w:num w:numId="20" w16cid:durableId="520364520">
    <w:abstractNumId w:val="13"/>
  </w:num>
  <w:num w:numId="21" w16cid:durableId="1349526286">
    <w:abstractNumId w:val="14"/>
  </w:num>
  <w:num w:numId="22" w16cid:durableId="1661230161">
    <w:abstractNumId w:val="32"/>
  </w:num>
  <w:num w:numId="23" w16cid:durableId="1853252112">
    <w:abstractNumId w:val="17"/>
  </w:num>
  <w:num w:numId="24" w16cid:durableId="2090541772">
    <w:abstractNumId w:val="28"/>
  </w:num>
  <w:num w:numId="25" w16cid:durableId="1427771267">
    <w:abstractNumId w:val="15"/>
  </w:num>
  <w:num w:numId="26" w16cid:durableId="1525096414">
    <w:abstractNumId w:val="30"/>
  </w:num>
  <w:num w:numId="27" w16cid:durableId="53703581">
    <w:abstractNumId w:val="31"/>
  </w:num>
  <w:num w:numId="28" w16cid:durableId="1458068092">
    <w:abstractNumId w:val="9"/>
  </w:num>
  <w:num w:numId="29" w16cid:durableId="693116941">
    <w:abstractNumId w:val="19"/>
  </w:num>
  <w:num w:numId="30" w16cid:durableId="1321352806">
    <w:abstractNumId w:val="6"/>
  </w:num>
  <w:num w:numId="31" w16cid:durableId="306473382">
    <w:abstractNumId w:val="16"/>
  </w:num>
  <w:num w:numId="32" w16cid:durableId="659046828">
    <w:abstractNumId w:val="11"/>
  </w:num>
  <w:num w:numId="33" w16cid:durableId="1906640235">
    <w:abstractNumId w:val="27"/>
  </w:num>
  <w:num w:numId="34" w16cid:durableId="1009019402">
    <w:abstractNumId w:val="40"/>
  </w:num>
  <w:num w:numId="35" w16cid:durableId="583145726">
    <w:abstractNumId w:val="29"/>
  </w:num>
  <w:num w:numId="36" w16cid:durableId="1329600236">
    <w:abstractNumId w:val="23"/>
  </w:num>
  <w:num w:numId="37" w16cid:durableId="1095203040">
    <w:abstractNumId w:val="8"/>
  </w:num>
  <w:num w:numId="38" w16cid:durableId="270861279">
    <w:abstractNumId w:val="18"/>
  </w:num>
  <w:num w:numId="39" w16cid:durableId="623774122">
    <w:abstractNumId w:val="5"/>
  </w:num>
  <w:num w:numId="40" w16cid:durableId="260334781">
    <w:abstractNumId w:val="7"/>
  </w:num>
  <w:num w:numId="41" w16cid:durableId="1935625062">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documentProtection w:formatting="1" w:enforcement="0"/>
  <w:autoFormatOverride/>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5425"/>
    <w:rsid w:val="00012CDC"/>
    <w:rsid w:val="00016598"/>
    <w:rsid w:val="00017CFC"/>
    <w:rsid w:val="00024F23"/>
    <w:rsid w:val="000274E3"/>
    <w:rsid w:val="000277AC"/>
    <w:rsid w:val="00027BD9"/>
    <w:rsid w:val="00030893"/>
    <w:rsid w:val="00030BD1"/>
    <w:rsid w:val="00031475"/>
    <w:rsid w:val="00031FAE"/>
    <w:rsid w:val="00037383"/>
    <w:rsid w:val="00041014"/>
    <w:rsid w:val="0004293E"/>
    <w:rsid w:val="00042BFC"/>
    <w:rsid w:val="00044CC2"/>
    <w:rsid w:val="0005232A"/>
    <w:rsid w:val="000548EC"/>
    <w:rsid w:val="00056C72"/>
    <w:rsid w:val="00061DB1"/>
    <w:rsid w:val="00063C5B"/>
    <w:rsid w:val="000731A9"/>
    <w:rsid w:val="00074B37"/>
    <w:rsid w:val="00075E57"/>
    <w:rsid w:val="000801DA"/>
    <w:rsid w:val="000820EC"/>
    <w:rsid w:val="00084B7F"/>
    <w:rsid w:val="00087E8E"/>
    <w:rsid w:val="00091E0C"/>
    <w:rsid w:val="0009292E"/>
    <w:rsid w:val="00093A0A"/>
    <w:rsid w:val="00093DC7"/>
    <w:rsid w:val="0009409D"/>
    <w:rsid w:val="00094DBC"/>
    <w:rsid w:val="000962AF"/>
    <w:rsid w:val="000A647C"/>
    <w:rsid w:val="000A6C57"/>
    <w:rsid w:val="000B07A6"/>
    <w:rsid w:val="000B3AAB"/>
    <w:rsid w:val="000B786F"/>
    <w:rsid w:val="000C1C95"/>
    <w:rsid w:val="000C76AF"/>
    <w:rsid w:val="000D19D6"/>
    <w:rsid w:val="000D6D06"/>
    <w:rsid w:val="000D71C5"/>
    <w:rsid w:val="000E08F0"/>
    <w:rsid w:val="000E0BEE"/>
    <w:rsid w:val="000E6656"/>
    <w:rsid w:val="000F3E5F"/>
    <w:rsid w:val="000F54D2"/>
    <w:rsid w:val="000F6E15"/>
    <w:rsid w:val="0010273F"/>
    <w:rsid w:val="00103C07"/>
    <w:rsid w:val="00105770"/>
    <w:rsid w:val="00107AF9"/>
    <w:rsid w:val="00114B72"/>
    <w:rsid w:val="00122440"/>
    <w:rsid w:val="00125E71"/>
    <w:rsid w:val="00126BFB"/>
    <w:rsid w:val="00134488"/>
    <w:rsid w:val="00134AF7"/>
    <w:rsid w:val="00137270"/>
    <w:rsid w:val="00154609"/>
    <w:rsid w:val="00161BDF"/>
    <w:rsid w:val="00163231"/>
    <w:rsid w:val="00163A23"/>
    <w:rsid w:val="001675C5"/>
    <w:rsid w:val="00171DCB"/>
    <w:rsid w:val="00172D4F"/>
    <w:rsid w:val="001776B8"/>
    <w:rsid w:val="00177907"/>
    <w:rsid w:val="001803D8"/>
    <w:rsid w:val="0018072E"/>
    <w:rsid w:val="001813FC"/>
    <w:rsid w:val="00182AF9"/>
    <w:rsid w:val="001856FB"/>
    <w:rsid w:val="00190AC4"/>
    <w:rsid w:val="00192C94"/>
    <w:rsid w:val="001A22BC"/>
    <w:rsid w:val="001A51F5"/>
    <w:rsid w:val="001A54F8"/>
    <w:rsid w:val="001A724D"/>
    <w:rsid w:val="001B5149"/>
    <w:rsid w:val="001C6EC8"/>
    <w:rsid w:val="001D0F38"/>
    <w:rsid w:val="001D47E4"/>
    <w:rsid w:val="001D7647"/>
    <w:rsid w:val="001D7776"/>
    <w:rsid w:val="001D7D9B"/>
    <w:rsid w:val="001E018E"/>
    <w:rsid w:val="001E164A"/>
    <w:rsid w:val="001E3B32"/>
    <w:rsid w:val="001F2591"/>
    <w:rsid w:val="001F33D1"/>
    <w:rsid w:val="001F4CBF"/>
    <w:rsid w:val="001F6868"/>
    <w:rsid w:val="00206979"/>
    <w:rsid w:val="00207BC0"/>
    <w:rsid w:val="0021095C"/>
    <w:rsid w:val="00211D99"/>
    <w:rsid w:val="002161B4"/>
    <w:rsid w:val="0022226F"/>
    <w:rsid w:val="0023056C"/>
    <w:rsid w:val="0023443A"/>
    <w:rsid w:val="00234B61"/>
    <w:rsid w:val="002356AD"/>
    <w:rsid w:val="00237D39"/>
    <w:rsid w:val="00244C59"/>
    <w:rsid w:val="00251374"/>
    <w:rsid w:val="002545A5"/>
    <w:rsid w:val="00254F3D"/>
    <w:rsid w:val="00255293"/>
    <w:rsid w:val="0027001E"/>
    <w:rsid w:val="00271BD5"/>
    <w:rsid w:val="00273B2B"/>
    <w:rsid w:val="00275A4B"/>
    <w:rsid w:val="002814CA"/>
    <w:rsid w:val="002833F2"/>
    <w:rsid w:val="00286D1D"/>
    <w:rsid w:val="00287AA5"/>
    <w:rsid w:val="00287FE8"/>
    <w:rsid w:val="002904C9"/>
    <w:rsid w:val="00290B8A"/>
    <w:rsid w:val="00293D86"/>
    <w:rsid w:val="00293F57"/>
    <w:rsid w:val="002A15AB"/>
    <w:rsid w:val="002A19A5"/>
    <w:rsid w:val="002A37A1"/>
    <w:rsid w:val="002A5420"/>
    <w:rsid w:val="002A7685"/>
    <w:rsid w:val="002B0DFE"/>
    <w:rsid w:val="002B24B1"/>
    <w:rsid w:val="002B2FDA"/>
    <w:rsid w:val="002B3C9D"/>
    <w:rsid w:val="002B67B9"/>
    <w:rsid w:val="002C5034"/>
    <w:rsid w:val="002C604A"/>
    <w:rsid w:val="002C7689"/>
    <w:rsid w:val="002C7E77"/>
    <w:rsid w:val="002D1124"/>
    <w:rsid w:val="002D363D"/>
    <w:rsid w:val="002D6448"/>
    <w:rsid w:val="002D7381"/>
    <w:rsid w:val="002E1307"/>
    <w:rsid w:val="002E65EB"/>
    <w:rsid w:val="002F29D0"/>
    <w:rsid w:val="002F3FCD"/>
    <w:rsid w:val="002F436C"/>
    <w:rsid w:val="00300E6D"/>
    <w:rsid w:val="003046A7"/>
    <w:rsid w:val="003055FF"/>
    <w:rsid w:val="00316C61"/>
    <w:rsid w:val="00320030"/>
    <w:rsid w:val="00321D1B"/>
    <w:rsid w:val="00322DC7"/>
    <w:rsid w:val="00324976"/>
    <w:rsid w:val="00324C96"/>
    <w:rsid w:val="00327C59"/>
    <w:rsid w:val="00327D94"/>
    <w:rsid w:val="00332006"/>
    <w:rsid w:val="00333C84"/>
    <w:rsid w:val="00335D9A"/>
    <w:rsid w:val="00340637"/>
    <w:rsid w:val="00351CF5"/>
    <w:rsid w:val="00352FDA"/>
    <w:rsid w:val="003536A1"/>
    <w:rsid w:val="003551A1"/>
    <w:rsid w:val="003631E6"/>
    <w:rsid w:val="00367B8C"/>
    <w:rsid w:val="00370F3F"/>
    <w:rsid w:val="003722E3"/>
    <w:rsid w:val="0037469F"/>
    <w:rsid w:val="00375F94"/>
    <w:rsid w:val="003816AB"/>
    <w:rsid w:val="00382638"/>
    <w:rsid w:val="003831B0"/>
    <w:rsid w:val="00385C3E"/>
    <w:rsid w:val="00393536"/>
    <w:rsid w:val="003970D8"/>
    <w:rsid w:val="003A1BF8"/>
    <w:rsid w:val="003A232C"/>
    <w:rsid w:val="003A5269"/>
    <w:rsid w:val="003A6189"/>
    <w:rsid w:val="003A6C7C"/>
    <w:rsid w:val="003B25B8"/>
    <w:rsid w:val="003B4E16"/>
    <w:rsid w:val="003B4EF0"/>
    <w:rsid w:val="003B579B"/>
    <w:rsid w:val="003C0C6A"/>
    <w:rsid w:val="003C0F14"/>
    <w:rsid w:val="003C38D1"/>
    <w:rsid w:val="003C678D"/>
    <w:rsid w:val="003C7828"/>
    <w:rsid w:val="003D2B2A"/>
    <w:rsid w:val="003D4BA0"/>
    <w:rsid w:val="003D5469"/>
    <w:rsid w:val="003E2257"/>
    <w:rsid w:val="003E2B93"/>
    <w:rsid w:val="003E2C47"/>
    <w:rsid w:val="003F1664"/>
    <w:rsid w:val="003F50D1"/>
    <w:rsid w:val="003F5C92"/>
    <w:rsid w:val="003F6BD3"/>
    <w:rsid w:val="003F7370"/>
    <w:rsid w:val="003F7DF3"/>
    <w:rsid w:val="00406D74"/>
    <w:rsid w:val="004146F4"/>
    <w:rsid w:val="00414711"/>
    <w:rsid w:val="00415580"/>
    <w:rsid w:val="00425485"/>
    <w:rsid w:val="004300E0"/>
    <w:rsid w:val="00431FE1"/>
    <w:rsid w:val="00433468"/>
    <w:rsid w:val="0043374F"/>
    <w:rsid w:val="00434142"/>
    <w:rsid w:val="004359ED"/>
    <w:rsid w:val="0043639B"/>
    <w:rsid w:val="004401CA"/>
    <w:rsid w:val="00441E0B"/>
    <w:rsid w:val="00444BDF"/>
    <w:rsid w:val="004505FA"/>
    <w:rsid w:val="00454727"/>
    <w:rsid w:val="00456C20"/>
    <w:rsid w:val="00456FA8"/>
    <w:rsid w:val="00460FEC"/>
    <w:rsid w:val="00462A6E"/>
    <w:rsid w:val="00463D65"/>
    <w:rsid w:val="0046425E"/>
    <w:rsid w:val="004655D5"/>
    <w:rsid w:val="004669D0"/>
    <w:rsid w:val="00467853"/>
    <w:rsid w:val="00470135"/>
    <w:rsid w:val="00471325"/>
    <w:rsid w:val="00471532"/>
    <w:rsid w:val="004716EC"/>
    <w:rsid w:val="00483CB0"/>
    <w:rsid w:val="004928B8"/>
    <w:rsid w:val="00492A81"/>
    <w:rsid w:val="00492CA3"/>
    <w:rsid w:val="00492CC5"/>
    <w:rsid w:val="00497057"/>
    <w:rsid w:val="004976D3"/>
    <w:rsid w:val="004A3F3F"/>
    <w:rsid w:val="004A4E17"/>
    <w:rsid w:val="004A4EBC"/>
    <w:rsid w:val="004A5820"/>
    <w:rsid w:val="004A711F"/>
    <w:rsid w:val="004B02F7"/>
    <w:rsid w:val="004B06ED"/>
    <w:rsid w:val="004B2916"/>
    <w:rsid w:val="004C39FB"/>
    <w:rsid w:val="004C438E"/>
    <w:rsid w:val="004C50E0"/>
    <w:rsid w:val="004C6B31"/>
    <w:rsid w:val="004C7D48"/>
    <w:rsid w:val="004D2BDF"/>
    <w:rsid w:val="004D30CC"/>
    <w:rsid w:val="004D46E5"/>
    <w:rsid w:val="004D4AC2"/>
    <w:rsid w:val="004D6139"/>
    <w:rsid w:val="004E106E"/>
    <w:rsid w:val="004E244C"/>
    <w:rsid w:val="004E2C7C"/>
    <w:rsid w:val="004E2FD6"/>
    <w:rsid w:val="004E2FED"/>
    <w:rsid w:val="004E3EFE"/>
    <w:rsid w:val="004E77FB"/>
    <w:rsid w:val="004F08A6"/>
    <w:rsid w:val="004F0A9A"/>
    <w:rsid w:val="004F7B2B"/>
    <w:rsid w:val="004F7EE8"/>
    <w:rsid w:val="005010EA"/>
    <w:rsid w:val="00501B58"/>
    <w:rsid w:val="00506C23"/>
    <w:rsid w:val="0051346E"/>
    <w:rsid w:val="005149E8"/>
    <w:rsid w:val="005169AB"/>
    <w:rsid w:val="005212BF"/>
    <w:rsid w:val="00523C36"/>
    <w:rsid w:val="00526D5A"/>
    <w:rsid w:val="005314A0"/>
    <w:rsid w:val="00531DEE"/>
    <w:rsid w:val="00541BDC"/>
    <w:rsid w:val="00544CFC"/>
    <w:rsid w:val="00546CFA"/>
    <w:rsid w:val="005565E6"/>
    <w:rsid w:val="00556B99"/>
    <w:rsid w:val="00564474"/>
    <w:rsid w:val="0056494E"/>
    <w:rsid w:val="005657AF"/>
    <w:rsid w:val="00567A53"/>
    <w:rsid w:val="00571301"/>
    <w:rsid w:val="00573871"/>
    <w:rsid w:val="00573AA7"/>
    <w:rsid w:val="00575DE3"/>
    <w:rsid w:val="00580BA0"/>
    <w:rsid w:val="005858F1"/>
    <w:rsid w:val="00595446"/>
    <w:rsid w:val="00595E85"/>
    <w:rsid w:val="005A488D"/>
    <w:rsid w:val="005A59D2"/>
    <w:rsid w:val="005A7297"/>
    <w:rsid w:val="005B140D"/>
    <w:rsid w:val="005B1B4C"/>
    <w:rsid w:val="005B6D99"/>
    <w:rsid w:val="005C1815"/>
    <w:rsid w:val="005C2691"/>
    <w:rsid w:val="005C6A8B"/>
    <w:rsid w:val="005D0434"/>
    <w:rsid w:val="005D44DF"/>
    <w:rsid w:val="005D607F"/>
    <w:rsid w:val="005E32E9"/>
    <w:rsid w:val="005E374E"/>
    <w:rsid w:val="005E49F3"/>
    <w:rsid w:val="005E4BF9"/>
    <w:rsid w:val="005E51AB"/>
    <w:rsid w:val="005E7BA6"/>
    <w:rsid w:val="005F1DEF"/>
    <w:rsid w:val="005F2C15"/>
    <w:rsid w:val="0060080C"/>
    <w:rsid w:val="0060320C"/>
    <w:rsid w:val="00605AFB"/>
    <w:rsid w:val="0060671A"/>
    <w:rsid w:val="006114A4"/>
    <w:rsid w:val="00614887"/>
    <w:rsid w:val="00614E12"/>
    <w:rsid w:val="00614EBA"/>
    <w:rsid w:val="00620AE0"/>
    <w:rsid w:val="0062112D"/>
    <w:rsid w:val="0062372A"/>
    <w:rsid w:val="0062489F"/>
    <w:rsid w:val="00630ABC"/>
    <w:rsid w:val="00630F93"/>
    <w:rsid w:val="00634BC4"/>
    <w:rsid w:val="00637716"/>
    <w:rsid w:val="00640A89"/>
    <w:rsid w:val="0064122D"/>
    <w:rsid w:val="0064256C"/>
    <w:rsid w:val="00643D1C"/>
    <w:rsid w:val="00646BC8"/>
    <w:rsid w:val="00646C76"/>
    <w:rsid w:val="006471F0"/>
    <w:rsid w:val="00647A8A"/>
    <w:rsid w:val="00647F29"/>
    <w:rsid w:val="00651A27"/>
    <w:rsid w:val="00651E89"/>
    <w:rsid w:val="0065298E"/>
    <w:rsid w:val="00660BBC"/>
    <w:rsid w:val="006614A2"/>
    <w:rsid w:val="00663E13"/>
    <w:rsid w:val="0066672D"/>
    <w:rsid w:val="00666940"/>
    <w:rsid w:val="00666ADE"/>
    <w:rsid w:val="0067457E"/>
    <w:rsid w:val="00676B88"/>
    <w:rsid w:val="00684032"/>
    <w:rsid w:val="006870FB"/>
    <w:rsid w:val="0068760D"/>
    <w:rsid w:val="0068792B"/>
    <w:rsid w:val="00687BF7"/>
    <w:rsid w:val="00690C1C"/>
    <w:rsid w:val="0069105C"/>
    <w:rsid w:val="006A2FE7"/>
    <w:rsid w:val="006A52DA"/>
    <w:rsid w:val="006A6139"/>
    <w:rsid w:val="006C0459"/>
    <w:rsid w:val="006C3234"/>
    <w:rsid w:val="006C340F"/>
    <w:rsid w:val="006C7ECD"/>
    <w:rsid w:val="006D0BDC"/>
    <w:rsid w:val="006D580E"/>
    <w:rsid w:val="006D7E04"/>
    <w:rsid w:val="006E014C"/>
    <w:rsid w:val="006E5466"/>
    <w:rsid w:val="006E6FFB"/>
    <w:rsid w:val="006E71EB"/>
    <w:rsid w:val="006F0A36"/>
    <w:rsid w:val="006F24C2"/>
    <w:rsid w:val="006F2ED3"/>
    <w:rsid w:val="006F3048"/>
    <w:rsid w:val="006F3A83"/>
    <w:rsid w:val="006F5D32"/>
    <w:rsid w:val="00700D29"/>
    <w:rsid w:val="00702D06"/>
    <w:rsid w:val="007030B7"/>
    <w:rsid w:val="00703949"/>
    <w:rsid w:val="00704E50"/>
    <w:rsid w:val="00705A56"/>
    <w:rsid w:val="007131A1"/>
    <w:rsid w:val="00716068"/>
    <w:rsid w:val="00716D43"/>
    <w:rsid w:val="007170B3"/>
    <w:rsid w:val="0071739F"/>
    <w:rsid w:val="00722711"/>
    <w:rsid w:val="007228AE"/>
    <w:rsid w:val="00723C87"/>
    <w:rsid w:val="00724A0C"/>
    <w:rsid w:val="007317BA"/>
    <w:rsid w:val="00735219"/>
    <w:rsid w:val="007434A5"/>
    <w:rsid w:val="007456EC"/>
    <w:rsid w:val="00746B24"/>
    <w:rsid w:val="00750488"/>
    <w:rsid w:val="00750C5D"/>
    <w:rsid w:val="007517D1"/>
    <w:rsid w:val="00751874"/>
    <w:rsid w:val="00753A30"/>
    <w:rsid w:val="00755BE9"/>
    <w:rsid w:val="0075747A"/>
    <w:rsid w:val="00760A69"/>
    <w:rsid w:val="00760C04"/>
    <w:rsid w:val="00764D45"/>
    <w:rsid w:val="00764EA3"/>
    <w:rsid w:val="00765B88"/>
    <w:rsid w:val="00766334"/>
    <w:rsid w:val="007711C9"/>
    <w:rsid w:val="00775D4B"/>
    <w:rsid w:val="00776027"/>
    <w:rsid w:val="007819B8"/>
    <w:rsid w:val="00782626"/>
    <w:rsid w:val="007842DC"/>
    <w:rsid w:val="00787955"/>
    <w:rsid w:val="00792609"/>
    <w:rsid w:val="0079461C"/>
    <w:rsid w:val="00794FF1"/>
    <w:rsid w:val="007A06A6"/>
    <w:rsid w:val="007A0F3C"/>
    <w:rsid w:val="007A1810"/>
    <w:rsid w:val="007A4F07"/>
    <w:rsid w:val="007A645A"/>
    <w:rsid w:val="007B0666"/>
    <w:rsid w:val="007B0F88"/>
    <w:rsid w:val="007B1215"/>
    <w:rsid w:val="007B2E19"/>
    <w:rsid w:val="007B6045"/>
    <w:rsid w:val="007C19F7"/>
    <w:rsid w:val="007C1D11"/>
    <w:rsid w:val="007C4DC0"/>
    <w:rsid w:val="007C5368"/>
    <w:rsid w:val="007D091A"/>
    <w:rsid w:val="007D43C2"/>
    <w:rsid w:val="007D5941"/>
    <w:rsid w:val="007D67D5"/>
    <w:rsid w:val="007D6FED"/>
    <w:rsid w:val="007D70B7"/>
    <w:rsid w:val="007E1BF7"/>
    <w:rsid w:val="007E37FE"/>
    <w:rsid w:val="007E608B"/>
    <w:rsid w:val="007F0AC6"/>
    <w:rsid w:val="007F2878"/>
    <w:rsid w:val="007F7180"/>
    <w:rsid w:val="008001C1"/>
    <w:rsid w:val="008019B1"/>
    <w:rsid w:val="008071E2"/>
    <w:rsid w:val="00813AFC"/>
    <w:rsid w:val="008142DF"/>
    <w:rsid w:val="008163B0"/>
    <w:rsid w:val="0081669E"/>
    <w:rsid w:val="00816702"/>
    <w:rsid w:val="00821C74"/>
    <w:rsid w:val="00823CA2"/>
    <w:rsid w:val="008242A9"/>
    <w:rsid w:val="00825885"/>
    <w:rsid w:val="00835ADB"/>
    <w:rsid w:val="00835EE8"/>
    <w:rsid w:val="00837DB4"/>
    <w:rsid w:val="00840FD1"/>
    <w:rsid w:val="0084129D"/>
    <w:rsid w:val="00850A0C"/>
    <w:rsid w:val="008608CD"/>
    <w:rsid w:val="00863F1D"/>
    <w:rsid w:val="00864596"/>
    <w:rsid w:val="00864FD2"/>
    <w:rsid w:val="00871C11"/>
    <w:rsid w:val="008743EC"/>
    <w:rsid w:val="00874AC5"/>
    <w:rsid w:val="00876AC6"/>
    <w:rsid w:val="00880CF7"/>
    <w:rsid w:val="00885110"/>
    <w:rsid w:val="008869C6"/>
    <w:rsid w:val="008900D9"/>
    <w:rsid w:val="00891244"/>
    <w:rsid w:val="008938EA"/>
    <w:rsid w:val="00895807"/>
    <w:rsid w:val="008A12DD"/>
    <w:rsid w:val="008A2AFB"/>
    <w:rsid w:val="008A4C65"/>
    <w:rsid w:val="008A7665"/>
    <w:rsid w:val="008B1C6D"/>
    <w:rsid w:val="008B4477"/>
    <w:rsid w:val="008B5073"/>
    <w:rsid w:val="008B6A87"/>
    <w:rsid w:val="008B7AB3"/>
    <w:rsid w:val="008C27E2"/>
    <w:rsid w:val="008C5C41"/>
    <w:rsid w:val="008E08EC"/>
    <w:rsid w:val="008E4090"/>
    <w:rsid w:val="008E42D3"/>
    <w:rsid w:val="008E4CA8"/>
    <w:rsid w:val="008E5308"/>
    <w:rsid w:val="008E5ADC"/>
    <w:rsid w:val="008F0A6D"/>
    <w:rsid w:val="008F3845"/>
    <w:rsid w:val="008F57ED"/>
    <w:rsid w:val="008F7312"/>
    <w:rsid w:val="00901620"/>
    <w:rsid w:val="0090224F"/>
    <w:rsid w:val="00905234"/>
    <w:rsid w:val="00910E37"/>
    <w:rsid w:val="00912E31"/>
    <w:rsid w:val="00914E06"/>
    <w:rsid w:val="00915329"/>
    <w:rsid w:val="00916FC0"/>
    <w:rsid w:val="00927BA9"/>
    <w:rsid w:val="009326AB"/>
    <w:rsid w:val="009335B8"/>
    <w:rsid w:val="0093529B"/>
    <w:rsid w:val="00945125"/>
    <w:rsid w:val="009469B0"/>
    <w:rsid w:val="00950D00"/>
    <w:rsid w:val="009554EE"/>
    <w:rsid w:val="009652F1"/>
    <w:rsid w:val="00972914"/>
    <w:rsid w:val="009749DD"/>
    <w:rsid w:val="00974CDF"/>
    <w:rsid w:val="009861C8"/>
    <w:rsid w:val="00986205"/>
    <w:rsid w:val="00986C69"/>
    <w:rsid w:val="009872C6"/>
    <w:rsid w:val="00991784"/>
    <w:rsid w:val="00992F25"/>
    <w:rsid w:val="009A0141"/>
    <w:rsid w:val="009A1FEE"/>
    <w:rsid w:val="009A5A14"/>
    <w:rsid w:val="009A6143"/>
    <w:rsid w:val="009B2419"/>
    <w:rsid w:val="009B30B9"/>
    <w:rsid w:val="009B3DA9"/>
    <w:rsid w:val="009B7B44"/>
    <w:rsid w:val="009C325B"/>
    <w:rsid w:val="009D0A07"/>
    <w:rsid w:val="009D6005"/>
    <w:rsid w:val="009E7B6D"/>
    <w:rsid w:val="009E7BD3"/>
    <w:rsid w:val="009F76CA"/>
    <w:rsid w:val="00A06B9E"/>
    <w:rsid w:val="00A134CD"/>
    <w:rsid w:val="00A1768F"/>
    <w:rsid w:val="00A20A70"/>
    <w:rsid w:val="00A2135B"/>
    <w:rsid w:val="00A21C00"/>
    <w:rsid w:val="00A22FB6"/>
    <w:rsid w:val="00A24C94"/>
    <w:rsid w:val="00A33EB6"/>
    <w:rsid w:val="00A3511C"/>
    <w:rsid w:val="00A35794"/>
    <w:rsid w:val="00A40B3E"/>
    <w:rsid w:val="00A41B9B"/>
    <w:rsid w:val="00A51852"/>
    <w:rsid w:val="00A540F5"/>
    <w:rsid w:val="00A54741"/>
    <w:rsid w:val="00A54C5F"/>
    <w:rsid w:val="00A5534B"/>
    <w:rsid w:val="00A55768"/>
    <w:rsid w:val="00A56A8F"/>
    <w:rsid w:val="00A63653"/>
    <w:rsid w:val="00A63D91"/>
    <w:rsid w:val="00A654CE"/>
    <w:rsid w:val="00A70183"/>
    <w:rsid w:val="00A71E3A"/>
    <w:rsid w:val="00A73CC3"/>
    <w:rsid w:val="00A74BDF"/>
    <w:rsid w:val="00A77E5C"/>
    <w:rsid w:val="00A80C7F"/>
    <w:rsid w:val="00A84DE4"/>
    <w:rsid w:val="00A866C9"/>
    <w:rsid w:val="00A92B7A"/>
    <w:rsid w:val="00A93F32"/>
    <w:rsid w:val="00A96A08"/>
    <w:rsid w:val="00A96CD9"/>
    <w:rsid w:val="00A978E1"/>
    <w:rsid w:val="00AA33F5"/>
    <w:rsid w:val="00AA3EFE"/>
    <w:rsid w:val="00AA44C1"/>
    <w:rsid w:val="00AB26F9"/>
    <w:rsid w:val="00AB316A"/>
    <w:rsid w:val="00AB3E51"/>
    <w:rsid w:val="00AB7D65"/>
    <w:rsid w:val="00AC1C3B"/>
    <w:rsid w:val="00AC36E0"/>
    <w:rsid w:val="00AC74C7"/>
    <w:rsid w:val="00AC7DAE"/>
    <w:rsid w:val="00AD39A8"/>
    <w:rsid w:val="00AD62B2"/>
    <w:rsid w:val="00AE24DE"/>
    <w:rsid w:val="00AE28D0"/>
    <w:rsid w:val="00AE3446"/>
    <w:rsid w:val="00AE3961"/>
    <w:rsid w:val="00AE3F3A"/>
    <w:rsid w:val="00AF027D"/>
    <w:rsid w:val="00AF1D68"/>
    <w:rsid w:val="00AF2806"/>
    <w:rsid w:val="00AF2E1D"/>
    <w:rsid w:val="00AF3126"/>
    <w:rsid w:val="00AF4E55"/>
    <w:rsid w:val="00B017A6"/>
    <w:rsid w:val="00B01FF3"/>
    <w:rsid w:val="00B04BB8"/>
    <w:rsid w:val="00B079EB"/>
    <w:rsid w:val="00B12102"/>
    <w:rsid w:val="00B15213"/>
    <w:rsid w:val="00B1608E"/>
    <w:rsid w:val="00B16E4C"/>
    <w:rsid w:val="00B22E01"/>
    <w:rsid w:val="00B30144"/>
    <w:rsid w:val="00B314C6"/>
    <w:rsid w:val="00B3209A"/>
    <w:rsid w:val="00B34A48"/>
    <w:rsid w:val="00B34B5B"/>
    <w:rsid w:val="00B35A42"/>
    <w:rsid w:val="00B42B98"/>
    <w:rsid w:val="00B43E42"/>
    <w:rsid w:val="00B44551"/>
    <w:rsid w:val="00B457A9"/>
    <w:rsid w:val="00B47E8B"/>
    <w:rsid w:val="00B55FA6"/>
    <w:rsid w:val="00B568B8"/>
    <w:rsid w:val="00B616C9"/>
    <w:rsid w:val="00B7014A"/>
    <w:rsid w:val="00B71567"/>
    <w:rsid w:val="00B71AEB"/>
    <w:rsid w:val="00B72362"/>
    <w:rsid w:val="00B80C2B"/>
    <w:rsid w:val="00B82E0A"/>
    <w:rsid w:val="00B91064"/>
    <w:rsid w:val="00B92A02"/>
    <w:rsid w:val="00B93476"/>
    <w:rsid w:val="00B9585D"/>
    <w:rsid w:val="00B97139"/>
    <w:rsid w:val="00BA046C"/>
    <w:rsid w:val="00BA0A83"/>
    <w:rsid w:val="00BA3A85"/>
    <w:rsid w:val="00BA43FB"/>
    <w:rsid w:val="00BA7952"/>
    <w:rsid w:val="00BB0252"/>
    <w:rsid w:val="00BB1AC5"/>
    <w:rsid w:val="00BB297A"/>
    <w:rsid w:val="00BB3A25"/>
    <w:rsid w:val="00BB4631"/>
    <w:rsid w:val="00BB5AFB"/>
    <w:rsid w:val="00BB67A8"/>
    <w:rsid w:val="00BB6CF1"/>
    <w:rsid w:val="00BB76AA"/>
    <w:rsid w:val="00BC174D"/>
    <w:rsid w:val="00BC4301"/>
    <w:rsid w:val="00BC479D"/>
    <w:rsid w:val="00BC78DE"/>
    <w:rsid w:val="00BD2D86"/>
    <w:rsid w:val="00BD38B4"/>
    <w:rsid w:val="00BE427D"/>
    <w:rsid w:val="00BE4F11"/>
    <w:rsid w:val="00BE551F"/>
    <w:rsid w:val="00BE68BE"/>
    <w:rsid w:val="00BE6DEA"/>
    <w:rsid w:val="00BE70CC"/>
    <w:rsid w:val="00BF101F"/>
    <w:rsid w:val="00BF13DA"/>
    <w:rsid w:val="00BF64A6"/>
    <w:rsid w:val="00BF6A55"/>
    <w:rsid w:val="00C011E0"/>
    <w:rsid w:val="00C019CF"/>
    <w:rsid w:val="00C02889"/>
    <w:rsid w:val="00C0496A"/>
    <w:rsid w:val="00C06F35"/>
    <w:rsid w:val="00C13066"/>
    <w:rsid w:val="00C14445"/>
    <w:rsid w:val="00C1660E"/>
    <w:rsid w:val="00C24B94"/>
    <w:rsid w:val="00C275F0"/>
    <w:rsid w:val="00C30E73"/>
    <w:rsid w:val="00C328E3"/>
    <w:rsid w:val="00C350BB"/>
    <w:rsid w:val="00C3562B"/>
    <w:rsid w:val="00C364FD"/>
    <w:rsid w:val="00C3660B"/>
    <w:rsid w:val="00C50C94"/>
    <w:rsid w:val="00C519DA"/>
    <w:rsid w:val="00C5493B"/>
    <w:rsid w:val="00C558DA"/>
    <w:rsid w:val="00C55C40"/>
    <w:rsid w:val="00C55D47"/>
    <w:rsid w:val="00C63480"/>
    <w:rsid w:val="00C64EBC"/>
    <w:rsid w:val="00C6593C"/>
    <w:rsid w:val="00C7708E"/>
    <w:rsid w:val="00C77A81"/>
    <w:rsid w:val="00C8260A"/>
    <w:rsid w:val="00C832F0"/>
    <w:rsid w:val="00C83A9B"/>
    <w:rsid w:val="00C83D33"/>
    <w:rsid w:val="00C847DE"/>
    <w:rsid w:val="00C92F05"/>
    <w:rsid w:val="00C933AF"/>
    <w:rsid w:val="00C93633"/>
    <w:rsid w:val="00C93D38"/>
    <w:rsid w:val="00CA1031"/>
    <w:rsid w:val="00CA4F0F"/>
    <w:rsid w:val="00CA588F"/>
    <w:rsid w:val="00CA74C8"/>
    <w:rsid w:val="00CA770E"/>
    <w:rsid w:val="00CB2F10"/>
    <w:rsid w:val="00CB4E5B"/>
    <w:rsid w:val="00CB4E6C"/>
    <w:rsid w:val="00CB7A41"/>
    <w:rsid w:val="00CC1D13"/>
    <w:rsid w:val="00CD33E2"/>
    <w:rsid w:val="00CD4006"/>
    <w:rsid w:val="00CD79EC"/>
    <w:rsid w:val="00CD7FFE"/>
    <w:rsid w:val="00CE0133"/>
    <w:rsid w:val="00CE25F5"/>
    <w:rsid w:val="00CE2C74"/>
    <w:rsid w:val="00CE7101"/>
    <w:rsid w:val="00CE7D00"/>
    <w:rsid w:val="00CF10DD"/>
    <w:rsid w:val="00CF6AB6"/>
    <w:rsid w:val="00CF79A4"/>
    <w:rsid w:val="00D01595"/>
    <w:rsid w:val="00D01F43"/>
    <w:rsid w:val="00D024FA"/>
    <w:rsid w:val="00D03822"/>
    <w:rsid w:val="00D10FF2"/>
    <w:rsid w:val="00D1644A"/>
    <w:rsid w:val="00D16D4D"/>
    <w:rsid w:val="00D1718C"/>
    <w:rsid w:val="00D213F5"/>
    <w:rsid w:val="00D23F71"/>
    <w:rsid w:val="00D25747"/>
    <w:rsid w:val="00D27688"/>
    <w:rsid w:val="00D30CBF"/>
    <w:rsid w:val="00D326F4"/>
    <w:rsid w:val="00D33335"/>
    <w:rsid w:val="00D3360D"/>
    <w:rsid w:val="00D344B4"/>
    <w:rsid w:val="00D40AD1"/>
    <w:rsid w:val="00D42916"/>
    <w:rsid w:val="00D429D1"/>
    <w:rsid w:val="00D4695B"/>
    <w:rsid w:val="00D50FFE"/>
    <w:rsid w:val="00D537DD"/>
    <w:rsid w:val="00D626F4"/>
    <w:rsid w:val="00D6279D"/>
    <w:rsid w:val="00D62B39"/>
    <w:rsid w:val="00D70A47"/>
    <w:rsid w:val="00D75035"/>
    <w:rsid w:val="00D94F40"/>
    <w:rsid w:val="00D96923"/>
    <w:rsid w:val="00DA164D"/>
    <w:rsid w:val="00DA1992"/>
    <w:rsid w:val="00DA665E"/>
    <w:rsid w:val="00DA6A77"/>
    <w:rsid w:val="00DA7B98"/>
    <w:rsid w:val="00DB2C1F"/>
    <w:rsid w:val="00DB4B5D"/>
    <w:rsid w:val="00DB5857"/>
    <w:rsid w:val="00DB770F"/>
    <w:rsid w:val="00DC4F8C"/>
    <w:rsid w:val="00DC59C5"/>
    <w:rsid w:val="00DD0A73"/>
    <w:rsid w:val="00DD1E6C"/>
    <w:rsid w:val="00DD253E"/>
    <w:rsid w:val="00DD5065"/>
    <w:rsid w:val="00DE3968"/>
    <w:rsid w:val="00DE5B52"/>
    <w:rsid w:val="00DF006B"/>
    <w:rsid w:val="00DF0984"/>
    <w:rsid w:val="00DF2AEF"/>
    <w:rsid w:val="00DF3BE0"/>
    <w:rsid w:val="00DF3C0E"/>
    <w:rsid w:val="00DF3EF8"/>
    <w:rsid w:val="00DF72ED"/>
    <w:rsid w:val="00E01E8B"/>
    <w:rsid w:val="00E02784"/>
    <w:rsid w:val="00E0289F"/>
    <w:rsid w:val="00E044F9"/>
    <w:rsid w:val="00E0484B"/>
    <w:rsid w:val="00E056A2"/>
    <w:rsid w:val="00E13BF3"/>
    <w:rsid w:val="00E14603"/>
    <w:rsid w:val="00E2008A"/>
    <w:rsid w:val="00E33324"/>
    <w:rsid w:val="00E35DDB"/>
    <w:rsid w:val="00E365AB"/>
    <w:rsid w:val="00E41C2B"/>
    <w:rsid w:val="00E52C91"/>
    <w:rsid w:val="00E54957"/>
    <w:rsid w:val="00E54BE8"/>
    <w:rsid w:val="00E57424"/>
    <w:rsid w:val="00E623A7"/>
    <w:rsid w:val="00E63D3E"/>
    <w:rsid w:val="00E6418C"/>
    <w:rsid w:val="00E644C3"/>
    <w:rsid w:val="00E65A4E"/>
    <w:rsid w:val="00E708AE"/>
    <w:rsid w:val="00E7188F"/>
    <w:rsid w:val="00E80E6C"/>
    <w:rsid w:val="00E85B71"/>
    <w:rsid w:val="00E95B79"/>
    <w:rsid w:val="00E9741E"/>
    <w:rsid w:val="00EA0A39"/>
    <w:rsid w:val="00EA4A62"/>
    <w:rsid w:val="00EA5E96"/>
    <w:rsid w:val="00EB0AAC"/>
    <w:rsid w:val="00EB297A"/>
    <w:rsid w:val="00EB3BA4"/>
    <w:rsid w:val="00EB4DF0"/>
    <w:rsid w:val="00EB6C2D"/>
    <w:rsid w:val="00EB6F9B"/>
    <w:rsid w:val="00EC1F4A"/>
    <w:rsid w:val="00EC23E5"/>
    <w:rsid w:val="00EC5B08"/>
    <w:rsid w:val="00EC6A91"/>
    <w:rsid w:val="00ED28ED"/>
    <w:rsid w:val="00ED53A2"/>
    <w:rsid w:val="00EE3494"/>
    <w:rsid w:val="00EE41FC"/>
    <w:rsid w:val="00EE42E3"/>
    <w:rsid w:val="00EE6EA1"/>
    <w:rsid w:val="00EF02D2"/>
    <w:rsid w:val="00EF031C"/>
    <w:rsid w:val="00EF150F"/>
    <w:rsid w:val="00EF1EBD"/>
    <w:rsid w:val="00EF300A"/>
    <w:rsid w:val="00EF745C"/>
    <w:rsid w:val="00F00427"/>
    <w:rsid w:val="00F00491"/>
    <w:rsid w:val="00F0062F"/>
    <w:rsid w:val="00F035B1"/>
    <w:rsid w:val="00F04623"/>
    <w:rsid w:val="00F05772"/>
    <w:rsid w:val="00F07704"/>
    <w:rsid w:val="00F10F1B"/>
    <w:rsid w:val="00F116EA"/>
    <w:rsid w:val="00F11F02"/>
    <w:rsid w:val="00F129C9"/>
    <w:rsid w:val="00F138D6"/>
    <w:rsid w:val="00F14082"/>
    <w:rsid w:val="00F17E6F"/>
    <w:rsid w:val="00F2036A"/>
    <w:rsid w:val="00F20C5B"/>
    <w:rsid w:val="00F214CB"/>
    <w:rsid w:val="00F2338B"/>
    <w:rsid w:val="00F25C43"/>
    <w:rsid w:val="00F314A1"/>
    <w:rsid w:val="00F34094"/>
    <w:rsid w:val="00F3578A"/>
    <w:rsid w:val="00F35E97"/>
    <w:rsid w:val="00F36084"/>
    <w:rsid w:val="00F417B5"/>
    <w:rsid w:val="00F419A7"/>
    <w:rsid w:val="00F41D8D"/>
    <w:rsid w:val="00F45C53"/>
    <w:rsid w:val="00F468AF"/>
    <w:rsid w:val="00F472D1"/>
    <w:rsid w:val="00F5154A"/>
    <w:rsid w:val="00F51D73"/>
    <w:rsid w:val="00F55324"/>
    <w:rsid w:val="00F55AEE"/>
    <w:rsid w:val="00F60EF7"/>
    <w:rsid w:val="00F6164D"/>
    <w:rsid w:val="00F66AF8"/>
    <w:rsid w:val="00F756F5"/>
    <w:rsid w:val="00F75C79"/>
    <w:rsid w:val="00F7725A"/>
    <w:rsid w:val="00F8704F"/>
    <w:rsid w:val="00F91A35"/>
    <w:rsid w:val="00F922F6"/>
    <w:rsid w:val="00F92D34"/>
    <w:rsid w:val="00F93962"/>
    <w:rsid w:val="00F94706"/>
    <w:rsid w:val="00F97ECC"/>
    <w:rsid w:val="00FA0BE5"/>
    <w:rsid w:val="00FA15EF"/>
    <w:rsid w:val="00FA25D6"/>
    <w:rsid w:val="00FA58E2"/>
    <w:rsid w:val="00FA772A"/>
    <w:rsid w:val="00FB2307"/>
    <w:rsid w:val="00FB251D"/>
    <w:rsid w:val="00FB2A77"/>
    <w:rsid w:val="00FB2E1E"/>
    <w:rsid w:val="00FB3406"/>
    <w:rsid w:val="00FB3E43"/>
    <w:rsid w:val="00FB79C0"/>
    <w:rsid w:val="00FC11FB"/>
    <w:rsid w:val="00FC444E"/>
    <w:rsid w:val="00FD0638"/>
    <w:rsid w:val="00FD09E0"/>
    <w:rsid w:val="00FE039A"/>
    <w:rsid w:val="00FE0B1D"/>
    <w:rsid w:val="00FE26F7"/>
    <w:rsid w:val="00FE3ADB"/>
    <w:rsid w:val="00FE3C48"/>
    <w:rsid w:val="00FE5D52"/>
    <w:rsid w:val="00FE6A1D"/>
    <w:rsid w:val="00FF459E"/>
    <w:rsid w:val="00FF5E90"/>
    <w:rsid w:val="00FF62A0"/>
    <w:rsid w:val="00FF63D5"/>
    <w:rsid w:val="00FF6861"/>
    <w:rsid w:val="00FF78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39"/>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72"/>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901620"/>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tabs>
        <w:tab w:val="clear" w:pos="360"/>
      </w:tabs>
      <w:ind w:left="720"/>
    </w:pPr>
  </w:style>
  <w:style w:type="paragraph" w:customStyle="1" w:styleId="Sub-bullet">
    <w:name w:val="Sub-bullet"/>
    <w:basedOn w:val="Body"/>
    <w:link w:val="Sub-bulletChar"/>
    <w:qFormat/>
    <w:rsid w:val="002D7381"/>
    <w:pPr>
      <w:numPr>
        <w:numId w:val="5"/>
      </w:numPr>
      <w:tabs>
        <w:tab w:val="clear" w:pos="1492"/>
      </w:tabs>
      <w:ind w:left="1800"/>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tabs>
        <w:tab w:val="clear" w:pos="643"/>
      </w:tabs>
      <w:ind w:left="720"/>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tabs>
        <w:tab w:val="clear" w:pos="926"/>
      </w:tabs>
      <w:ind w:left="720"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tabs>
        <w:tab w:val="clear" w:pos="1209"/>
      </w:tabs>
      <w:ind w:left="720"/>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paragraph" w:customStyle="1" w:styleId="p1">
    <w:name w:val="p1"/>
    <w:basedOn w:val="Normal"/>
    <w:rsid w:val="003B4E16"/>
    <w:rPr>
      <w:rFonts w:ascii="Helvetica" w:hAnsi="Helvetica"/>
      <w:sz w:val="15"/>
      <w:szCs w:val="15"/>
      <w:lang w:eastAsia="en-GB"/>
    </w:rPr>
  </w:style>
  <w:style w:type="paragraph" w:customStyle="1" w:styleId="p2">
    <w:name w:val="p2"/>
    <w:basedOn w:val="Normal"/>
    <w:rsid w:val="003B4E16"/>
    <w:rPr>
      <w:rFonts w:ascii="Helvetica" w:hAnsi="Helvetica"/>
      <w:sz w:val="15"/>
      <w:szCs w:val="15"/>
      <w:lang w:eastAsia="en-GB"/>
    </w:rPr>
  </w:style>
  <w:style w:type="character" w:customStyle="1" w:styleId="apple-converted-space">
    <w:name w:val="apple-converted-space"/>
    <w:basedOn w:val="DefaultParagraphFont"/>
    <w:rsid w:val="003B4E16"/>
  </w:style>
  <w:style w:type="character" w:styleId="UnresolvedMention">
    <w:name w:val="Unresolved Mention"/>
    <w:basedOn w:val="DefaultParagraphFont"/>
    <w:uiPriority w:val="99"/>
    <w:semiHidden/>
    <w:unhideWhenUsed/>
    <w:rsid w:val="00492CC5"/>
    <w:rPr>
      <w:color w:val="605E5C"/>
      <w:shd w:val="clear" w:color="auto" w:fill="E1DFDD"/>
    </w:rPr>
  </w:style>
  <w:style w:type="paragraph" w:styleId="TOC2">
    <w:name w:val="toc 2"/>
    <w:basedOn w:val="Normal"/>
    <w:next w:val="Normal"/>
    <w:autoRedefine/>
    <w:uiPriority w:val="39"/>
    <w:rsid w:val="001675C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00915">
      <w:bodyDiv w:val="1"/>
      <w:marLeft w:val="0"/>
      <w:marRight w:val="0"/>
      <w:marTop w:val="0"/>
      <w:marBottom w:val="0"/>
      <w:divBdr>
        <w:top w:val="none" w:sz="0" w:space="0" w:color="auto"/>
        <w:left w:val="none" w:sz="0" w:space="0" w:color="auto"/>
        <w:bottom w:val="none" w:sz="0" w:space="0" w:color="auto"/>
        <w:right w:val="none" w:sz="0" w:space="0" w:color="auto"/>
      </w:divBdr>
    </w:div>
    <w:div w:id="181018735">
      <w:bodyDiv w:val="1"/>
      <w:marLeft w:val="0"/>
      <w:marRight w:val="0"/>
      <w:marTop w:val="0"/>
      <w:marBottom w:val="0"/>
      <w:divBdr>
        <w:top w:val="none" w:sz="0" w:space="0" w:color="auto"/>
        <w:left w:val="none" w:sz="0" w:space="0" w:color="auto"/>
        <w:bottom w:val="none" w:sz="0" w:space="0" w:color="auto"/>
        <w:right w:val="none" w:sz="0" w:space="0" w:color="auto"/>
      </w:divBdr>
    </w:div>
    <w:div w:id="392241945">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552011520">
      <w:bodyDiv w:val="1"/>
      <w:marLeft w:val="0"/>
      <w:marRight w:val="0"/>
      <w:marTop w:val="0"/>
      <w:marBottom w:val="0"/>
      <w:divBdr>
        <w:top w:val="none" w:sz="0" w:space="0" w:color="auto"/>
        <w:left w:val="none" w:sz="0" w:space="0" w:color="auto"/>
        <w:bottom w:val="none" w:sz="0" w:space="0" w:color="auto"/>
        <w:right w:val="none" w:sz="0" w:space="0" w:color="auto"/>
      </w:divBdr>
    </w:div>
    <w:div w:id="734745364">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1189559406">
      <w:bodyDiv w:val="1"/>
      <w:marLeft w:val="0"/>
      <w:marRight w:val="0"/>
      <w:marTop w:val="0"/>
      <w:marBottom w:val="0"/>
      <w:divBdr>
        <w:top w:val="none" w:sz="0" w:space="0" w:color="auto"/>
        <w:left w:val="none" w:sz="0" w:space="0" w:color="auto"/>
        <w:bottom w:val="none" w:sz="0" w:space="0" w:color="auto"/>
        <w:right w:val="none" w:sz="0" w:space="0" w:color="auto"/>
      </w:divBdr>
    </w:div>
    <w:div w:id="1353340443">
      <w:bodyDiv w:val="1"/>
      <w:marLeft w:val="0"/>
      <w:marRight w:val="0"/>
      <w:marTop w:val="0"/>
      <w:marBottom w:val="0"/>
      <w:divBdr>
        <w:top w:val="none" w:sz="0" w:space="0" w:color="auto"/>
        <w:left w:val="none" w:sz="0" w:space="0" w:color="auto"/>
        <w:bottom w:val="none" w:sz="0" w:space="0" w:color="auto"/>
        <w:right w:val="none" w:sz="0" w:space="0" w:color="auto"/>
      </w:divBdr>
    </w:div>
    <w:div w:id="1448353847">
      <w:bodyDiv w:val="1"/>
      <w:marLeft w:val="0"/>
      <w:marRight w:val="0"/>
      <w:marTop w:val="0"/>
      <w:marBottom w:val="0"/>
      <w:divBdr>
        <w:top w:val="none" w:sz="0" w:space="0" w:color="auto"/>
        <w:left w:val="none" w:sz="0" w:space="0" w:color="auto"/>
        <w:bottom w:val="none" w:sz="0" w:space="0" w:color="auto"/>
        <w:right w:val="none" w:sz="0" w:space="0" w:color="auto"/>
      </w:divBdr>
    </w:div>
    <w:div w:id="18108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www.cambridgeinternational.org/support" TargetMode="External"/><Relationship Id="rId39" Type="http://schemas.openxmlformats.org/officeDocument/2006/relationships/hyperlink" Target="http://www.futurelearn.com/courses/screenwriting/0/steps/10486" TargetMode="External"/><Relationship Id="rId21" Type="http://schemas.openxmlformats.org/officeDocument/2006/relationships/header" Target="header5.xml"/><Relationship Id="rId34" Type="http://schemas.openxmlformats.org/officeDocument/2006/relationships/hyperlink" Target="http://www.mentimeter.com" TargetMode="External"/><Relationship Id="rId42" Type="http://schemas.openxmlformats.org/officeDocument/2006/relationships/hyperlink" Target="http://www.cambridgeinternational.org/support" TargetMode="External"/><Relationship Id="rId47" Type="http://schemas.openxmlformats.org/officeDocument/2006/relationships/hyperlink" Target="http://www.cambridgeinternational.org/support" TargetMode="External"/><Relationship Id="rId50" Type="http://schemas.openxmlformats.org/officeDocument/2006/relationships/hyperlink" Target="https://fstoppers.com/originals/18-most-creative-music-videos-162211)" TargetMode="External"/><Relationship Id="rId55" Type="http://schemas.openxmlformats.org/officeDocument/2006/relationships/hyperlink" Target="http://www.imdb.com/trailers/" TargetMode="External"/><Relationship Id="rId63" Type="http://schemas.openxmlformats.org/officeDocument/2006/relationships/hyperlink" Target="http://www.le.ac.uk/oerresources/media/ms7501/mod2unit11/page_01.htm" TargetMode="External"/><Relationship Id="rId68" Type="http://schemas.openxmlformats.org/officeDocument/2006/relationships/hyperlink" Target="https://rts.org.uk/article/sir-lenny-henry-diversity-makes-tv-better" TargetMode="External"/><Relationship Id="rId76" Type="http://schemas.openxmlformats.org/officeDocument/2006/relationships/image" Target="media/image9.jpeg"/><Relationship Id="rId84" Type="http://schemas.openxmlformats.org/officeDocument/2006/relationships/header" Target="header9.xml"/><Relationship Id="rId89" Type="http://schemas.openxmlformats.org/officeDocument/2006/relationships/header" Target="header11.xml"/><Relationship Id="rId7" Type="http://schemas.openxmlformats.org/officeDocument/2006/relationships/styles" Target="styles.xml"/><Relationship Id="rId71" Type="http://schemas.openxmlformats.org/officeDocument/2006/relationships/image" Target="media/image4.jpe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cambridgeinternational.org/support" TargetMode="External"/><Relationship Id="rId11" Type="http://schemas.openxmlformats.org/officeDocument/2006/relationships/endnotes" Target="endnotes.xml"/><Relationship Id="rId24" Type="http://schemas.openxmlformats.org/officeDocument/2006/relationships/hyperlink" Target="https://learning.cambridgeinternational.org/classroom/course/view.php?name=teachingtools" TargetMode="External"/><Relationship Id="rId32" Type="http://schemas.openxmlformats.org/officeDocument/2006/relationships/header" Target="header7.xml"/><Relationship Id="rId37" Type="http://schemas.openxmlformats.org/officeDocument/2006/relationships/hyperlink" Target="https://stephenfollows.com/resource/recut-trailers-changing-the-genre/)" TargetMode="External"/><Relationship Id="rId40" Type="http://schemas.openxmlformats.org/officeDocument/2006/relationships/hyperlink" Target="https://www.youtube.com/watch?v=RQsvhq28sOI" TargetMode="External"/><Relationship Id="rId45" Type="http://schemas.openxmlformats.org/officeDocument/2006/relationships/hyperlink" Target="https://www.youtube.com/watch?v=z9H54aG5FMo)" TargetMode="External"/><Relationship Id="rId53" Type="http://schemas.openxmlformats.org/officeDocument/2006/relationships/hyperlink" Target="https://soundcloud.com" TargetMode="External"/><Relationship Id="rId58" Type="http://schemas.openxmlformats.org/officeDocument/2006/relationships/hyperlink" Target="https://vimeo.com/roseglass" TargetMode="External"/><Relationship Id="rId66" Type="http://schemas.openxmlformats.org/officeDocument/2006/relationships/hyperlink" Target="https://cla.purdue.edu/academic/english/theory/postmodernism/modules/jamesonpostmodernity.html" TargetMode="External"/><Relationship Id="rId74" Type="http://schemas.openxmlformats.org/officeDocument/2006/relationships/image" Target="media/image7.jpeg"/><Relationship Id="rId79" Type="http://schemas.openxmlformats.org/officeDocument/2006/relationships/image" Target="media/image12.jpeg"/><Relationship Id="rId87" Type="http://schemas.openxmlformats.org/officeDocument/2006/relationships/hyperlink" Target="http://www.cambridgeinternational.org" TargetMode="External"/><Relationship Id="rId5" Type="http://schemas.openxmlformats.org/officeDocument/2006/relationships/customXml" Target="../customXml/item5.xml"/><Relationship Id="rId61" Type="http://schemas.openxmlformats.org/officeDocument/2006/relationships/hyperlink" Target="http://www.bbc.co.uk/pressoffice/pressreleases/stories/2002/05_may/20/tartanshorts_starcast.shtml" TargetMode="External"/><Relationship Id="rId82" Type="http://schemas.openxmlformats.org/officeDocument/2006/relationships/image" Target="media/image15.jpeg"/><Relationship Id="rId90" Type="http://schemas.openxmlformats.org/officeDocument/2006/relationships/footer" Target="footer8.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openoffice.org/"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s://www.bfi.org.uk/sites/bfi.org.uk/files/downloads/bfi-media-conference-2017-teaching-language-mise-en-scene-grace-eardley-into-film.pdf" TargetMode="External"/><Relationship Id="rId43" Type="http://schemas.openxmlformats.org/officeDocument/2006/relationships/hyperlink" Target="https://cla.purdue.edu/academic/english/theory/narratology/modules/barthescodes.html)" TargetMode="External"/><Relationship Id="rId48" Type="http://schemas.openxmlformats.org/officeDocument/2006/relationships/header" Target="header8.xml"/><Relationship Id="rId56" Type="http://schemas.openxmlformats.org/officeDocument/2006/relationships/hyperlink" Target="http://www.wired.co.uk/article/best-documentaries" TargetMode="External"/><Relationship Id="rId64" Type="http://schemas.openxmlformats.org/officeDocument/2006/relationships/hyperlink" Target="https://plato.stanford.edu/entries/postmodernism/" TargetMode="External"/><Relationship Id="rId69" Type="http://schemas.openxmlformats.org/officeDocument/2006/relationships/hyperlink" Target="http://www.theguardian.com/uk-news/2018/mar/03/young-brixton-activists-recreate-film-posters-with-black-leads" TargetMode="External"/><Relationship Id="rId77" Type="http://schemas.openxmlformats.org/officeDocument/2006/relationships/image" Target="media/image10.jpeg"/><Relationship Id="rId8" Type="http://schemas.openxmlformats.org/officeDocument/2006/relationships/settings" Target="settings.xml"/><Relationship Id="rId51" Type="http://schemas.openxmlformats.org/officeDocument/2006/relationships/hyperlink" Target="https://www.youtube.com/watch?v=z5rRZdiu1UE)" TargetMode="External"/><Relationship Id="rId72" Type="http://schemas.openxmlformats.org/officeDocument/2006/relationships/image" Target="media/image5.jpeg"/><Relationship Id="rId80" Type="http://schemas.openxmlformats.org/officeDocument/2006/relationships/image" Target="media/image13.jpeg"/><Relationship Id="rId85" Type="http://schemas.openxmlformats.org/officeDocument/2006/relationships/footer" Target="footer7.xm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www.cambridgeinternational.org/support-and-training-for-schools/support-for-teachers/tools-remote-teaching-and-learning/" TargetMode="External"/><Relationship Id="rId33" Type="http://schemas.openxmlformats.org/officeDocument/2006/relationships/footer" Target="footer5.xml"/><Relationship Id="rId38" Type="http://schemas.openxmlformats.org/officeDocument/2006/relationships/hyperlink" Target="https://www.filmsite.org/filmterms.html" TargetMode="External"/><Relationship Id="rId46" Type="http://schemas.openxmlformats.org/officeDocument/2006/relationships/hyperlink" Target="https://www.nngroup.com/articles/attention-economy/)" TargetMode="External"/><Relationship Id="rId59" Type="http://schemas.openxmlformats.org/officeDocument/2006/relationships/hyperlink" Target="http://www.studiobinder.com/blog/best-short-films/" TargetMode="External"/><Relationship Id="rId67" Type="http://schemas.openxmlformats.org/officeDocument/2006/relationships/hyperlink" Target="https://cla.purdue.edu/academic/english/theory/postmodernism/modules/jamesonpastiche.html" TargetMode="External"/><Relationship Id="rId20" Type="http://schemas.openxmlformats.org/officeDocument/2006/relationships/header" Target="header4.xml"/><Relationship Id="rId41" Type="http://schemas.openxmlformats.org/officeDocument/2006/relationships/hyperlink" Target="https://issuu.com/explore" TargetMode="External"/><Relationship Id="rId54" Type="http://schemas.openxmlformats.org/officeDocument/2006/relationships/hyperlink" Target="http://www.discfactory.co.uk/packaging/cd-digipaks/" TargetMode="External"/><Relationship Id="rId62" Type="http://schemas.openxmlformats.org/officeDocument/2006/relationships/hyperlink" Target="http://www.screenonline.org.uk/tours/shortfilm/tour1.html" TargetMode="External"/><Relationship Id="rId70" Type="http://schemas.openxmlformats.org/officeDocument/2006/relationships/hyperlink" Target="http://www.cambridgeinternational.org/support" TargetMode="External"/><Relationship Id="rId75" Type="http://schemas.openxmlformats.org/officeDocument/2006/relationships/image" Target="media/image8.jpeg"/><Relationship Id="rId83" Type="http://schemas.openxmlformats.org/officeDocument/2006/relationships/image" Target="media/image16.jpeg"/><Relationship Id="rId88" Type="http://schemas.openxmlformats.org/officeDocument/2006/relationships/header" Target="header10.xml"/><Relationship Id="rId9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cambridgeinternational.org/support"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cw.routledge.com/textbooks/9780415448239/cons-lifestyle.asp" TargetMode="External"/><Relationship Id="rId49" Type="http://schemas.openxmlformats.org/officeDocument/2006/relationships/footer" Target="footer6.xml"/><Relationship Id="rId57" Type="http://schemas.openxmlformats.org/officeDocument/2006/relationships/hyperlink" Target="https://nofilmschool.com/2015/09/nichols-6-modes-documentary-can-help-expand-your-storytelling" TargetMode="External"/><Relationship Id="rId10" Type="http://schemas.openxmlformats.org/officeDocument/2006/relationships/footnotes" Target="footnotes.xml"/><Relationship Id="rId31" Type="http://schemas.openxmlformats.org/officeDocument/2006/relationships/header" Target="header6.xml"/><Relationship Id="rId44" Type="http://schemas.openxmlformats.org/officeDocument/2006/relationships/hyperlink" Target="https://literariness.org/2016/03/18/connotation-and-denotation/)" TargetMode="External"/><Relationship Id="rId52" Type="http://schemas.openxmlformats.org/officeDocument/2006/relationships/hyperlink" Target="https://research-repository.uwa.edu.au/en/publications/music-video-auteurs-the-directors-label-dvds-and-the-music-videos)" TargetMode="External"/><Relationship Id="rId60" Type="http://schemas.openxmlformats.org/officeDocument/2006/relationships/hyperlink" Target="http://www.shortoftheweek.com" TargetMode="External"/><Relationship Id="rId65" Type="http://schemas.openxmlformats.org/officeDocument/2006/relationships/hyperlink" Target="https://hyperallergic.com/313435/an-illustrated-guide-to-guy-debords-the-society-of-the-spectacle/)" TargetMode="External"/><Relationship Id="rId73" Type="http://schemas.openxmlformats.org/officeDocument/2006/relationships/image" Target="media/image6.jpeg"/><Relationship Id="rId78" Type="http://schemas.openxmlformats.org/officeDocument/2006/relationships/image" Target="media/image11.jpeg"/><Relationship Id="rId81" Type="http://schemas.openxmlformats.org/officeDocument/2006/relationships/image" Target="media/image14.jpeg"/><Relationship Id="rId86" Type="http://schemas.openxmlformats.org/officeDocument/2006/relationships/hyperlink" Target="mailto:info@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6e4cdd6ac5c091c776db13287c1c0486">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666e380dc65c78bff84c85e4c8e9d562"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7VPTP7ZE6X33-363670939-11328</_dlc_DocId>
    <_dlc_DocIdUrl xmlns="9ad1216b-cdc1-40e2-a0c2-94597fd44697">
      <Url>https://cambridgeorg.sharepoint.com/sites/cie/education/pd/Curriculum_Support/_layouts/15/DocIdRedir.aspx?ID=7VPTP7ZE6X33-363670939-11328</Url>
      <Description>7VPTP7ZE6X33-363670939-11328</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91309-6DD1-4585-9C76-07D6F5E35D55}"/>
</file>

<file path=customXml/itemProps2.xml><?xml version="1.0" encoding="utf-8"?>
<ds:datastoreItem xmlns:ds="http://schemas.openxmlformats.org/officeDocument/2006/customXml" ds:itemID="{89FB44D0-6D24-435A-8CB3-10094287D818}">
  <ds:schemaRefs>
    <ds:schemaRef ds:uri="http://schemas.microsoft.com/sharepoint/events"/>
  </ds:schemaRefs>
</ds:datastoreItem>
</file>

<file path=customXml/itemProps3.xml><?xml version="1.0" encoding="utf-8"?>
<ds:datastoreItem xmlns:ds="http://schemas.openxmlformats.org/officeDocument/2006/customXml" ds:itemID="{6C231A4B-93CE-432D-88D9-020CFAAFF451}">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8a983182-d737-4738-96fb-0c3c886778fe"/>
    <ds:schemaRef ds:uri="7424b78e-8606-4fd1-9a19-b6b90bbc0a1b"/>
    <ds:schemaRef ds:uri="9ad1216b-cdc1-40e2-a0c2-94597fd44697"/>
    <ds:schemaRef ds:uri="http://www.w3.org/XML/1998/namespace"/>
  </ds:schemaRefs>
</ds:datastoreItem>
</file>

<file path=customXml/itemProps4.xml><?xml version="1.0" encoding="utf-8"?>
<ds:datastoreItem xmlns:ds="http://schemas.openxmlformats.org/officeDocument/2006/customXml" ds:itemID="{20556D12-90F9-4127-9C65-9AA12C8C08FD}">
  <ds:schemaRefs>
    <ds:schemaRef ds:uri="http://schemas.microsoft.com/sharepoint/v3/contenttype/forms"/>
  </ds:schemaRefs>
</ds:datastoreItem>
</file>

<file path=customXml/itemProps5.xml><?xml version="1.0" encoding="utf-8"?>
<ds:datastoreItem xmlns:ds="http://schemas.openxmlformats.org/officeDocument/2006/customXml" ds:itemID="{3DDFD0AF-4FDB-44CA-B606-513B0F8E91B7}">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11241</Words>
  <Characters>66954</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2024-11-08T14:02:00Z</dcterms:created>
  <dcterms:modified xsi:type="dcterms:W3CDTF">2024-11-08T14:55:00Z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1694ebbf-8a92-42dc-adb7-fc29f85822dd</vt:lpwstr>
  </property>
  <property fmtid="{D5CDD505-2E9C-101B-9397-08002B2CF9AE}" pid="4" name="Order">
    <vt:r8>400</vt:r8>
  </property>
  <property fmtid="{D5CDD505-2E9C-101B-9397-08002B2CF9AE}" pid="5" name="MediaServiceImageTags">
    <vt:lpwstr/>
  </property>
</Properties>
</file>